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7B3DA" w14:textId="6F42CEDE" w:rsidR="00DE2C64" w:rsidRDefault="00E227BC">
      <w:pPr>
        <w:pStyle w:val="Title"/>
      </w:pPr>
      <w:r>
        <w:rPr>
          <w:noProof/>
        </w:rPr>
        <mc:AlternateContent>
          <mc:Choice Requires="wps">
            <w:drawing>
              <wp:anchor distT="0" distB="0" distL="114300" distR="114300" simplePos="0" relativeHeight="251659264" behindDoc="0" locked="0" layoutInCell="1" allowOverlap="1" wp14:anchorId="710717DA" wp14:editId="77D81DE4">
                <wp:simplePos x="0" y="0"/>
                <wp:positionH relativeFrom="column">
                  <wp:posOffset>5657850</wp:posOffset>
                </wp:positionH>
                <wp:positionV relativeFrom="paragraph">
                  <wp:posOffset>-951230</wp:posOffset>
                </wp:positionV>
                <wp:extent cx="3771900" cy="1152525"/>
                <wp:effectExtent l="0" t="0" r="19050" b="28575"/>
                <wp:wrapNone/>
                <wp:docPr id="1437435857" name="Text Box 1"/>
                <wp:cNvGraphicFramePr/>
                <a:graphic xmlns:a="http://schemas.openxmlformats.org/drawingml/2006/main">
                  <a:graphicData uri="http://schemas.microsoft.com/office/word/2010/wordprocessingShape">
                    <wps:wsp>
                      <wps:cNvSpPr txBox="1"/>
                      <wps:spPr>
                        <a:xfrm>
                          <a:off x="0" y="0"/>
                          <a:ext cx="3771900" cy="1152525"/>
                        </a:xfrm>
                        <a:prstGeom prst="rect">
                          <a:avLst/>
                        </a:prstGeom>
                        <a:solidFill>
                          <a:schemeClr val="lt1"/>
                        </a:solidFill>
                        <a:ln w="6350">
                          <a:solidFill>
                            <a:prstClr val="black"/>
                          </a:solidFill>
                        </a:ln>
                      </wps:spPr>
                      <wps:txbx>
                        <w:txbxContent>
                          <w:p w14:paraId="63A00402" w14:textId="7202C109" w:rsidR="00E227BC" w:rsidRPr="00E227BC" w:rsidRDefault="00E227BC">
                            <w:pPr>
                              <w:rPr>
                                <w:i/>
                                <w:iCs/>
                                <w:sz w:val="16"/>
                                <w:szCs w:val="16"/>
                              </w:rPr>
                            </w:pPr>
                            <w:r w:rsidRPr="00E227BC">
                              <w:rPr>
                                <w:i/>
                                <w:iCs/>
                                <w:sz w:val="16"/>
                                <w:szCs w:val="16"/>
                              </w:rPr>
                              <w:t>The following is provided as a tool to assist charter school governing boards in evaluating their adherence to best practices and legal requirements relating to board meeting procedures. It should in no way be construed as legal advice or a formal legal opinion on behalf of the author or CSI. Use of this information does not create an attorney-client relationship, nor is the creation of such relationship intended by the provision of this information. This information does not constitute a formal administrative opinion on behalf of CSI. CSI recommends that each school contacts its attorney to obtain legal advice with respect to any particular legal issue.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717DA" id="_x0000_t202" coordsize="21600,21600" o:spt="202" path="m,l,21600r21600,l21600,xe">
                <v:stroke joinstyle="miter"/>
                <v:path gradientshapeok="t" o:connecttype="rect"/>
              </v:shapetype>
              <v:shape id="Text Box 1" o:spid="_x0000_s1026" type="#_x0000_t202" style="position:absolute;margin-left:445.5pt;margin-top:-74.9pt;width:297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" fillcolor="white [3201]" strokeweight=".5pt">
                <v:textbox>
                  <w:txbxContent>
                    <w:p w14:paraId="63A00402" w14:textId="7202C109" w:rsidR="00E227BC" w:rsidRPr="00E227BC" w:rsidRDefault="00E227BC">
                      <w:pPr>
                        <w:rPr>
                          <w:i/>
                          <w:iCs/>
                          <w:sz w:val="16"/>
                          <w:szCs w:val="16"/>
                        </w:rPr>
                      </w:pPr>
                      <w:r w:rsidRPr="00E227BC">
                        <w:rPr>
                          <w:i/>
                          <w:iCs/>
                          <w:sz w:val="16"/>
                          <w:szCs w:val="16"/>
                        </w:rPr>
                        <w:t>The following is provided as a tool to assist charter school governing boards in evaluating their adherence to best practices and legal requirements relating to board meeting procedures. It should in no way be construed as legal advice or a formal legal opinion on behalf of the author or CSI. Use of this information does not create an attorney-client relationship, nor is the creation of such relationship intended by the provision of this information. This information does not constitute a formal administrative opinion on behalf of CSI. CSI recommends that each school contacts its attorney to obtain legal advice with respect to any particular legal issue.</w:t>
                      </w:r>
                    </w:p>
                  </w:txbxContent>
                </v:textbox>
              </v:shape>
            </w:pict>
          </mc:Fallback>
        </mc:AlternateContent>
      </w:r>
      <w:sdt>
        <w:sdtPr>
          <w:tag w:val="goog_rdk_0"/>
          <w:id w:val="-1894088042"/>
        </w:sdtPr>
        <w:sdtContent/>
      </w:sdt>
      <w:r>
        <w:t>Board Meeting Compliance Checklist</w:t>
      </w:r>
    </w:p>
    <w:tbl>
      <w:tblPr>
        <w:tblStyle w:val="a"/>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3"/>
        <w:gridCol w:w="8192"/>
      </w:tblGrid>
      <w:tr w:rsidR="00DE2C64" w14:paraId="2504CED9" w14:textId="77777777" w:rsidTr="000A79E0">
        <w:trPr>
          <w:trHeight w:val="432"/>
        </w:trPr>
        <w:tc>
          <w:tcPr>
            <w:tcW w:w="6203" w:type="dxa"/>
            <w:shd w:val="clear" w:color="auto" w:fill="FFFFFF"/>
            <w:vAlign w:val="center"/>
          </w:tcPr>
          <w:p w14:paraId="73EB87FC" w14:textId="77777777" w:rsidR="00DE2C64" w:rsidRDefault="00456531" w:rsidP="000A79E0">
            <w:pPr>
              <w:rPr>
                <w:b/>
              </w:rPr>
            </w:pPr>
            <w:r>
              <w:rPr>
                <w:b/>
              </w:rPr>
              <w:t>School:</w:t>
            </w:r>
          </w:p>
        </w:tc>
        <w:tc>
          <w:tcPr>
            <w:tcW w:w="8192" w:type="dxa"/>
            <w:shd w:val="clear" w:color="auto" w:fill="FFFFFF"/>
            <w:vAlign w:val="center"/>
          </w:tcPr>
          <w:p w14:paraId="2DCCCDED" w14:textId="77777777" w:rsidR="00DE2C64" w:rsidRDefault="00456531" w:rsidP="000A79E0">
            <w:pPr>
              <w:rPr>
                <w:b/>
              </w:rPr>
            </w:pPr>
            <w:r>
              <w:rPr>
                <w:b/>
              </w:rPr>
              <w:t>Date of Meeting:</w:t>
            </w:r>
          </w:p>
        </w:tc>
      </w:tr>
      <w:tr w:rsidR="00DE2C64" w14:paraId="5ACF1863" w14:textId="77777777" w:rsidTr="000A79E0">
        <w:trPr>
          <w:trHeight w:val="432"/>
        </w:trPr>
        <w:tc>
          <w:tcPr>
            <w:tcW w:w="6203" w:type="dxa"/>
            <w:tcBorders>
              <w:bottom w:val="single" w:sz="4" w:space="0" w:color="000000"/>
            </w:tcBorders>
            <w:shd w:val="clear" w:color="auto" w:fill="FFFFFF"/>
            <w:vAlign w:val="center"/>
          </w:tcPr>
          <w:p w14:paraId="448014D4" w14:textId="77777777" w:rsidR="00DE2C64" w:rsidRDefault="00456531" w:rsidP="000A79E0">
            <w:pPr>
              <w:rPr>
                <w:b/>
              </w:rPr>
            </w:pPr>
            <w:r>
              <w:rPr>
                <w:b/>
              </w:rPr>
              <w:t>Reviewer:</w:t>
            </w:r>
          </w:p>
        </w:tc>
        <w:tc>
          <w:tcPr>
            <w:tcW w:w="8192" w:type="dxa"/>
            <w:tcBorders>
              <w:bottom w:val="single" w:sz="4" w:space="0" w:color="000000"/>
            </w:tcBorders>
            <w:shd w:val="clear" w:color="auto" w:fill="FFFFFF"/>
            <w:vAlign w:val="center"/>
          </w:tcPr>
          <w:p w14:paraId="00ABD320" w14:textId="77777777" w:rsidR="00DE2C64" w:rsidRDefault="00456531" w:rsidP="000A79E0">
            <w:pPr>
              <w:rPr>
                <w:b/>
              </w:rPr>
            </w:pPr>
            <w:r>
              <w:rPr>
                <w:b/>
              </w:rPr>
              <w:t># of Board Members Currently Serving:</w:t>
            </w:r>
          </w:p>
        </w:tc>
      </w:tr>
    </w:tbl>
    <w:p w14:paraId="55E77CC9" w14:textId="77777777" w:rsidR="00DE2C64" w:rsidRDefault="00DE2C64"/>
    <w:p w14:paraId="2CAB02C3" w14:textId="61E7DC28" w:rsidR="00DE2C64" w:rsidRDefault="00456531">
      <w:pPr>
        <w:pStyle w:val="Heading1"/>
      </w:pPr>
      <w:r>
        <w:t xml:space="preserve">Meeting </w:t>
      </w:r>
      <w:r w:rsidR="002C593A">
        <w:t xml:space="preserve">Compliance and </w:t>
      </w:r>
      <w:r>
        <w:t>Protocol</w:t>
      </w:r>
    </w:p>
    <w:tbl>
      <w:tblPr>
        <w:tblStyle w:val="a0"/>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720"/>
        <w:gridCol w:w="810"/>
        <w:gridCol w:w="7915"/>
      </w:tblGrid>
      <w:tr w:rsidR="00DE2C64" w14:paraId="0D99B34D" w14:textId="77777777" w:rsidTr="28B5665F">
        <w:tc>
          <w:tcPr>
            <w:tcW w:w="4945" w:type="dxa"/>
            <w:shd w:val="clear" w:color="auto" w:fill="D9D9D9" w:themeFill="background1" w:themeFillShade="D9"/>
          </w:tcPr>
          <w:p w14:paraId="3795C137" w14:textId="77777777" w:rsidR="00DE2C64" w:rsidRDefault="00456531">
            <w:pPr>
              <w:rPr>
                <w:b/>
              </w:rPr>
            </w:pPr>
            <w:r>
              <w:rPr>
                <w:b/>
              </w:rPr>
              <w:t>Item</w:t>
            </w:r>
          </w:p>
        </w:tc>
        <w:tc>
          <w:tcPr>
            <w:tcW w:w="720" w:type="dxa"/>
            <w:shd w:val="clear" w:color="auto" w:fill="D9D9D9" w:themeFill="background1" w:themeFillShade="D9"/>
          </w:tcPr>
          <w:p w14:paraId="072234AC" w14:textId="77777777" w:rsidR="00DE2C64" w:rsidRDefault="00456531">
            <w:pPr>
              <w:rPr>
                <w:b/>
              </w:rPr>
            </w:pPr>
            <w:r>
              <w:rPr>
                <w:b/>
              </w:rPr>
              <w:t>Yes</w:t>
            </w:r>
          </w:p>
        </w:tc>
        <w:tc>
          <w:tcPr>
            <w:tcW w:w="810" w:type="dxa"/>
            <w:shd w:val="clear" w:color="auto" w:fill="D9D9D9" w:themeFill="background1" w:themeFillShade="D9"/>
          </w:tcPr>
          <w:p w14:paraId="464B6E38" w14:textId="77777777" w:rsidR="00DE2C64" w:rsidRDefault="00456531">
            <w:pPr>
              <w:rPr>
                <w:b/>
              </w:rPr>
            </w:pPr>
            <w:r>
              <w:rPr>
                <w:b/>
              </w:rPr>
              <w:t>N/A</w:t>
            </w:r>
          </w:p>
        </w:tc>
        <w:tc>
          <w:tcPr>
            <w:tcW w:w="7915" w:type="dxa"/>
            <w:shd w:val="clear" w:color="auto" w:fill="D9D9D9" w:themeFill="background1" w:themeFillShade="D9"/>
          </w:tcPr>
          <w:p w14:paraId="56D03BF9" w14:textId="024B1BF4" w:rsidR="00DE2C64" w:rsidRDefault="000E2E11">
            <w:pPr>
              <w:rPr>
                <w:b/>
              </w:rPr>
            </w:pPr>
            <w:commentRangeStart w:id="0"/>
            <w:r>
              <w:rPr>
                <w:b/>
              </w:rPr>
              <w:t>Evidence/Notes</w:t>
            </w:r>
            <w:commentRangeEnd w:id="0"/>
            <w:r w:rsidR="00944DC4">
              <w:rPr>
                <w:rStyle w:val="CommentReference"/>
                <w:b/>
                <w:sz w:val="22"/>
                <w:szCs w:val="22"/>
              </w:rPr>
              <w:commentReference w:id="0"/>
            </w:r>
            <w:r>
              <w:rPr>
                <w:b/>
              </w:rPr>
              <w:t xml:space="preserve"> </w:t>
            </w:r>
            <w:r w:rsidRPr="00C05A21">
              <w:rPr>
                <w:bCs/>
                <w:sz w:val="18"/>
                <w:szCs w:val="18"/>
              </w:rPr>
              <w:t>(</w:t>
            </w:r>
            <w:r w:rsidRPr="00C05A21">
              <w:rPr>
                <w:bCs/>
                <w:sz w:val="18"/>
                <w:szCs w:val="18"/>
                <w:lang w:val="en-US"/>
              </w:rPr>
              <w:t>Reviewer note: Use to provide any additional information that will help identify any targeted governance support or a governance strength)</w:t>
            </w:r>
          </w:p>
        </w:tc>
      </w:tr>
      <w:tr w:rsidR="00DE2C64" w14:paraId="6167610C" w14:textId="77777777" w:rsidTr="28B5665F">
        <w:tc>
          <w:tcPr>
            <w:tcW w:w="4945" w:type="dxa"/>
            <w:vAlign w:val="center"/>
          </w:tcPr>
          <w:p w14:paraId="5C803D67" w14:textId="1DF7FFBA" w:rsidR="00DE2C64" w:rsidRDefault="00456531">
            <w:r w:rsidRPr="28B5665F">
              <w:rPr>
                <w:sz w:val="20"/>
                <w:szCs w:val="20"/>
                <w:lang w:val="en-US"/>
              </w:rPr>
              <w:t>A quorum was present</w:t>
            </w:r>
            <w:r w:rsidR="00037159" w:rsidRPr="28B5665F">
              <w:rPr>
                <w:color w:val="000000" w:themeColor="text1"/>
                <w:sz w:val="20"/>
                <w:szCs w:val="20"/>
                <w:lang w:val="en-US"/>
              </w:rPr>
              <w:t xml:space="preserve"> </w:t>
            </w:r>
            <w:r w:rsidR="00037159" w:rsidRPr="28B5665F">
              <w:rPr>
                <w:sz w:val="20"/>
                <w:szCs w:val="20"/>
                <w:lang w:val="en-US"/>
              </w:rPr>
              <w:t>and explicitly stated in the meeting record</w:t>
            </w:r>
            <w:r w:rsidRPr="28B5665F">
              <w:rPr>
                <w:sz w:val="20"/>
                <w:szCs w:val="20"/>
                <w:lang w:val="en-US"/>
              </w:rPr>
              <w:t xml:space="preserve">. </w:t>
            </w:r>
          </w:p>
        </w:tc>
        <w:tc>
          <w:tcPr>
            <w:tcW w:w="720" w:type="dxa"/>
          </w:tcPr>
          <w:p w14:paraId="3EC08D9B" w14:textId="77777777" w:rsidR="00DE2C64" w:rsidRDefault="00456531">
            <w:r>
              <w:rPr>
                <w:rFonts w:ascii="MS Gothic" w:eastAsia="MS Gothic" w:hAnsi="MS Gothic" w:cs="MS Gothic"/>
              </w:rPr>
              <w:t>☐</w:t>
            </w:r>
          </w:p>
        </w:tc>
        <w:tc>
          <w:tcPr>
            <w:tcW w:w="810" w:type="dxa"/>
          </w:tcPr>
          <w:p w14:paraId="7C055071" w14:textId="77777777" w:rsidR="00DE2C64" w:rsidRDefault="00456531">
            <w:r>
              <w:rPr>
                <w:rFonts w:ascii="MS Gothic" w:eastAsia="MS Gothic" w:hAnsi="MS Gothic" w:cs="MS Gothic"/>
              </w:rPr>
              <w:t>☐</w:t>
            </w:r>
          </w:p>
        </w:tc>
        <w:tc>
          <w:tcPr>
            <w:tcW w:w="7915" w:type="dxa"/>
          </w:tcPr>
          <w:p w14:paraId="72EBF6C9" w14:textId="77777777" w:rsidR="00DE2C64" w:rsidRDefault="00456531">
            <w:r w:rsidRPr="28B5665F">
              <w:rPr>
                <w:lang w:val="en-US"/>
              </w:rPr>
              <w:t>[#] of Members present.</w:t>
            </w:r>
          </w:p>
        </w:tc>
      </w:tr>
      <w:tr w:rsidR="00DE2C64" w14:paraId="504D5152" w14:textId="77777777" w:rsidTr="28B5665F">
        <w:tc>
          <w:tcPr>
            <w:tcW w:w="4945" w:type="dxa"/>
            <w:vAlign w:val="center"/>
          </w:tcPr>
          <w:p w14:paraId="5602F614" w14:textId="16F5C319" w:rsidR="00DE2C64" w:rsidRDefault="00456531">
            <w:r w:rsidRPr="28B5665F">
              <w:rPr>
                <w:sz w:val="20"/>
                <w:szCs w:val="20"/>
                <w:lang w:val="en-US"/>
              </w:rPr>
              <w:t>The meeting was held in the time, location, and manner posted in its meeting notice and prior notice was timely posted.</w:t>
            </w:r>
          </w:p>
        </w:tc>
        <w:tc>
          <w:tcPr>
            <w:tcW w:w="720" w:type="dxa"/>
          </w:tcPr>
          <w:p w14:paraId="4AA74C9C" w14:textId="77777777" w:rsidR="00DE2C64" w:rsidRDefault="00456531">
            <w:r>
              <w:rPr>
                <w:rFonts w:ascii="MS Gothic" w:eastAsia="MS Gothic" w:hAnsi="MS Gothic" w:cs="MS Gothic"/>
              </w:rPr>
              <w:t>☐</w:t>
            </w:r>
          </w:p>
        </w:tc>
        <w:tc>
          <w:tcPr>
            <w:tcW w:w="810" w:type="dxa"/>
          </w:tcPr>
          <w:p w14:paraId="0F32D35E" w14:textId="77777777" w:rsidR="00DE2C64" w:rsidRDefault="00456531">
            <w:r>
              <w:rPr>
                <w:rFonts w:ascii="MS Gothic" w:eastAsia="MS Gothic" w:hAnsi="MS Gothic" w:cs="MS Gothic"/>
              </w:rPr>
              <w:t>☐</w:t>
            </w:r>
          </w:p>
        </w:tc>
        <w:tc>
          <w:tcPr>
            <w:tcW w:w="7915" w:type="dxa"/>
          </w:tcPr>
          <w:p w14:paraId="2BE376B2" w14:textId="77777777" w:rsidR="00DE2C64" w:rsidRDefault="00DE2C64"/>
        </w:tc>
      </w:tr>
      <w:tr w:rsidR="0036617E" w14:paraId="3A3C1778" w14:textId="77777777" w:rsidTr="28B5665F">
        <w:tc>
          <w:tcPr>
            <w:tcW w:w="4945" w:type="dxa"/>
            <w:vAlign w:val="center"/>
          </w:tcPr>
          <w:p w14:paraId="4D656890" w14:textId="2C7665DB" w:rsidR="0036617E" w:rsidRDefault="0036617E" w:rsidP="0036617E">
            <w:pPr>
              <w:rPr>
                <w:sz w:val="20"/>
                <w:szCs w:val="20"/>
              </w:rPr>
            </w:pPr>
            <w:r w:rsidRPr="28B5665F">
              <w:rPr>
                <w:sz w:val="20"/>
                <w:szCs w:val="20"/>
                <w:lang w:val="en-US"/>
              </w:rPr>
              <w:t>The board voted to approve the agenda or used a motion to make agenda changes.</w:t>
            </w:r>
            <w:r w:rsidRPr="00F36770">
              <w:t xml:space="preserve"> </w:t>
            </w:r>
            <w:r w:rsidRPr="00F36770">
              <w:rPr>
                <w:sz w:val="20"/>
                <w:szCs w:val="20"/>
              </w:rPr>
              <w:t>Items may be added for discussion, but final action should generally be limited to matters included in the posted notice.</w:t>
            </w:r>
          </w:p>
        </w:tc>
        <w:tc>
          <w:tcPr>
            <w:tcW w:w="720" w:type="dxa"/>
          </w:tcPr>
          <w:p w14:paraId="466943DD" w14:textId="552E4A30" w:rsidR="0036617E" w:rsidRDefault="0036617E" w:rsidP="0036617E">
            <w:pPr>
              <w:rPr>
                <w:rFonts w:ascii="MS Gothic" w:eastAsia="MS Gothic" w:hAnsi="MS Gothic" w:cs="MS Gothic"/>
              </w:rPr>
            </w:pPr>
            <w:r>
              <w:rPr>
                <w:rFonts w:ascii="MS Gothic" w:eastAsia="MS Gothic" w:hAnsi="MS Gothic" w:cs="MS Gothic"/>
              </w:rPr>
              <w:t>☐</w:t>
            </w:r>
          </w:p>
        </w:tc>
        <w:tc>
          <w:tcPr>
            <w:tcW w:w="810" w:type="dxa"/>
          </w:tcPr>
          <w:p w14:paraId="4F5D502C" w14:textId="6BE10626" w:rsidR="0036617E" w:rsidRDefault="0036617E" w:rsidP="0036617E">
            <w:pPr>
              <w:rPr>
                <w:rFonts w:ascii="MS Gothic" w:eastAsia="MS Gothic" w:hAnsi="MS Gothic" w:cs="MS Gothic"/>
              </w:rPr>
            </w:pPr>
            <w:r>
              <w:rPr>
                <w:rFonts w:ascii="MS Gothic" w:eastAsia="MS Gothic" w:hAnsi="MS Gothic" w:cs="MS Gothic"/>
              </w:rPr>
              <w:t>☐</w:t>
            </w:r>
          </w:p>
        </w:tc>
        <w:tc>
          <w:tcPr>
            <w:tcW w:w="7915" w:type="dxa"/>
          </w:tcPr>
          <w:p w14:paraId="49D98E7C" w14:textId="77777777" w:rsidR="0036617E" w:rsidRDefault="0036617E" w:rsidP="0036617E"/>
        </w:tc>
      </w:tr>
      <w:tr w:rsidR="007F7CAF" w14:paraId="49ADB895" w14:textId="77777777" w:rsidTr="28B5665F">
        <w:tc>
          <w:tcPr>
            <w:tcW w:w="4945" w:type="dxa"/>
            <w:vAlign w:val="center"/>
          </w:tcPr>
          <w:p w14:paraId="2E06E9E0" w14:textId="746A3549" w:rsidR="007F7CAF" w:rsidRDefault="007F7CAF" w:rsidP="007F7CAF">
            <w:pPr>
              <w:rPr>
                <w:sz w:val="20"/>
                <w:szCs w:val="20"/>
              </w:rPr>
            </w:pPr>
            <w:r>
              <w:rPr>
                <w:sz w:val="20"/>
                <w:szCs w:val="20"/>
              </w:rPr>
              <w:t xml:space="preserve">The meeting was limited to the items on the agenda. </w:t>
            </w:r>
          </w:p>
        </w:tc>
        <w:tc>
          <w:tcPr>
            <w:tcW w:w="720" w:type="dxa"/>
          </w:tcPr>
          <w:p w14:paraId="5A470BB8" w14:textId="298B14F4" w:rsidR="007F7CAF" w:rsidRDefault="007F7CAF" w:rsidP="007F7CAF">
            <w:pPr>
              <w:rPr>
                <w:rFonts w:ascii="MS Gothic" w:eastAsia="MS Gothic" w:hAnsi="MS Gothic" w:cs="MS Gothic"/>
              </w:rPr>
            </w:pPr>
            <w:r>
              <w:rPr>
                <w:rFonts w:ascii="MS Gothic" w:eastAsia="MS Gothic" w:hAnsi="MS Gothic" w:cs="MS Gothic"/>
              </w:rPr>
              <w:t>☐</w:t>
            </w:r>
          </w:p>
        </w:tc>
        <w:tc>
          <w:tcPr>
            <w:tcW w:w="810" w:type="dxa"/>
          </w:tcPr>
          <w:p w14:paraId="72996769" w14:textId="57AF9527" w:rsidR="007F7CAF" w:rsidRDefault="007F7CAF" w:rsidP="007F7CAF">
            <w:pPr>
              <w:rPr>
                <w:rFonts w:ascii="MS Gothic" w:eastAsia="MS Gothic" w:hAnsi="MS Gothic" w:cs="MS Gothic"/>
              </w:rPr>
            </w:pPr>
            <w:r>
              <w:rPr>
                <w:rFonts w:ascii="MS Gothic" w:eastAsia="MS Gothic" w:hAnsi="MS Gothic" w:cs="MS Gothic"/>
              </w:rPr>
              <w:t>☐</w:t>
            </w:r>
          </w:p>
        </w:tc>
        <w:tc>
          <w:tcPr>
            <w:tcW w:w="7915" w:type="dxa"/>
          </w:tcPr>
          <w:p w14:paraId="0221119F" w14:textId="77777777" w:rsidR="007F7CAF" w:rsidRDefault="007F7CAF" w:rsidP="007F7CAF"/>
        </w:tc>
      </w:tr>
      <w:tr w:rsidR="007F7CAF" w14:paraId="7C46FE9D" w14:textId="77777777" w:rsidTr="28B5665F">
        <w:tc>
          <w:tcPr>
            <w:tcW w:w="4945" w:type="dxa"/>
            <w:vAlign w:val="center"/>
          </w:tcPr>
          <w:p w14:paraId="792382EE" w14:textId="16E78F5E" w:rsidR="007F7CAF" w:rsidRDefault="007F7CAF" w:rsidP="007F7CAF">
            <w:pPr>
              <w:rPr>
                <w:sz w:val="20"/>
                <w:szCs w:val="20"/>
              </w:rPr>
            </w:pPr>
            <w:r>
              <w:rPr>
                <w:sz w:val="20"/>
                <w:szCs w:val="20"/>
              </w:rPr>
              <w:t>Minutes were recorded.</w:t>
            </w:r>
          </w:p>
        </w:tc>
        <w:tc>
          <w:tcPr>
            <w:tcW w:w="720" w:type="dxa"/>
          </w:tcPr>
          <w:p w14:paraId="6262DF6B" w14:textId="4C73D414" w:rsidR="007F7CAF" w:rsidRDefault="007F7CAF" w:rsidP="007F7CAF">
            <w:pPr>
              <w:rPr>
                <w:rFonts w:ascii="MS Gothic" w:eastAsia="MS Gothic" w:hAnsi="MS Gothic" w:cs="MS Gothic"/>
              </w:rPr>
            </w:pPr>
            <w:r>
              <w:rPr>
                <w:rFonts w:ascii="MS Gothic" w:eastAsia="MS Gothic" w:hAnsi="MS Gothic" w:cs="MS Gothic"/>
              </w:rPr>
              <w:t>☐</w:t>
            </w:r>
          </w:p>
        </w:tc>
        <w:tc>
          <w:tcPr>
            <w:tcW w:w="810" w:type="dxa"/>
          </w:tcPr>
          <w:p w14:paraId="0621E890" w14:textId="129BCF52" w:rsidR="007F7CAF" w:rsidRDefault="007F7CAF" w:rsidP="007F7CAF">
            <w:pPr>
              <w:rPr>
                <w:rFonts w:ascii="MS Gothic" w:eastAsia="MS Gothic" w:hAnsi="MS Gothic" w:cs="MS Gothic"/>
              </w:rPr>
            </w:pPr>
            <w:r>
              <w:rPr>
                <w:rFonts w:ascii="MS Gothic" w:eastAsia="MS Gothic" w:hAnsi="MS Gothic" w:cs="MS Gothic"/>
              </w:rPr>
              <w:t>☐</w:t>
            </w:r>
          </w:p>
        </w:tc>
        <w:tc>
          <w:tcPr>
            <w:tcW w:w="7915" w:type="dxa"/>
          </w:tcPr>
          <w:p w14:paraId="5DE383E0" w14:textId="77777777" w:rsidR="007F7CAF" w:rsidRDefault="007F7CAF" w:rsidP="007F7CAF"/>
        </w:tc>
      </w:tr>
      <w:tr w:rsidR="007F7CAF" w14:paraId="720A36E0" w14:textId="77777777" w:rsidTr="28B5665F">
        <w:tc>
          <w:tcPr>
            <w:tcW w:w="4945" w:type="dxa"/>
            <w:vAlign w:val="center"/>
          </w:tcPr>
          <w:p w14:paraId="48CF1879" w14:textId="1711A9D6" w:rsidR="007F7CAF" w:rsidRDefault="007F7CAF" w:rsidP="007F7CAF">
            <w:pPr>
              <w:rPr>
                <w:sz w:val="20"/>
                <w:szCs w:val="20"/>
              </w:rPr>
            </w:pPr>
            <w:r>
              <w:rPr>
                <w:sz w:val="20"/>
                <w:szCs w:val="20"/>
              </w:rPr>
              <w:t>Motions were made, seconded, and voted upon for all action items.</w:t>
            </w:r>
          </w:p>
        </w:tc>
        <w:tc>
          <w:tcPr>
            <w:tcW w:w="720" w:type="dxa"/>
          </w:tcPr>
          <w:p w14:paraId="4BEAB0F3" w14:textId="1BAD2979" w:rsidR="007F7CAF" w:rsidRDefault="007F7CAF" w:rsidP="007F7CAF">
            <w:pPr>
              <w:rPr>
                <w:rFonts w:ascii="MS Gothic" w:eastAsia="MS Gothic" w:hAnsi="MS Gothic" w:cs="MS Gothic"/>
              </w:rPr>
            </w:pPr>
            <w:r>
              <w:rPr>
                <w:rFonts w:ascii="MS Gothic" w:eastAsia="MS Gothic" w:hAnsi="MS Gothic" w:cs="MS Gothic"/>
              </w:rPr>
              <w:t>☐</w:t>
            </w:r>
          </w:p>
        </w:tc>
        <w:tc>
          <w:tcPr>
            <w:tcW w:w="810" w:type="dxa"/>
          </w:tcPr>
          <w:p w14:paraId="05932FB3" w14:textId="5D1CB94F" w:rsidR="007F7CAF" w:rsidRDefault="007F7CAF" w:rsidP="007F7CAF">
            <w:pPr>
              <w:rPr>
                <w:rFonts w:ascii="MS Gothic" w:eastAsia="MS Gothic" w:hAnsi="MS Gothic" w:cs="MS Gothic"/>
              </w:rPr>
            </w:pPr>
            <w:r>
              <w:rPr>
                <w:rFonts w:ascii="MS Gothic" w:eastAsia="MS Gothic" w:hAnsi="MS Gothic" w:cs="MS Gothic"/>
              </w:rPr>
              <w:t>☐</w:t>
            </w:r>
          </w:p>
        </w:tc>
        <w:tc>
          <w:tcPr>
            <w:tcW w:w="7915" w:type="dxa"/>
          </w:tcPr>
          <w:p w14:paraId="7A999C32" w14:textId="77777777" w:rsidR="007F7CAF" w:rsidRDefault="007F7CAF" w:rsidP="007F7CAF"/>
        </w:tc>
      </w:tr>
      <w:tr w:rsidR="007F7CAF" w14:paraId="353BD475" w14:textId="77777777" w:rsidTr="28B5665F">
        <w:tc>
          <w:tcPr>
            <w:tcW w:w="4945" w:type="dxa"/>
            <w:vAlign w:val="center"/>
          </w:tcPr>
          <w:p w14:paraId="41359BA5" w14:textId="17162326" w:rsidR="007F7CAF" w:rsidRDefault="007F7CAF" w:rsidP="007F7CAF">
            <w:r>
              <w:rPr>
                <w:sz w:val="20"/>
                <w:szCs w:val="20"/>
              </w:rPr>
              <w:t>Voting was via roll call or unanimous consent while in public session (i.e., no secret voting or voting in executive session).</w:t>
            </w:r>
          </w:p>
        </w:tc>
        <w:tc>
          <w:tcPr>
            <w:tcW w:w="720" w:type="dxa"/>
          </w:tcPr>
          <w:p w14:paraId="40A0CF26" w14:textId="474F1C21" w:rsidR="007F7CAF" w:rsidRDefault="007F7CAF" w:rsidP="007F7CAF">
            <w:r>
              <w:rPr>
                <w:rFonts w:ascii="MS Gothic" w:eastAsia="MS Gothic" w:hAnsi="MS Gothic" w:cs="MS Gothic"/>
              </w:rPr>
              <w:t>☐</w:t>
            </w:r>
          </w:p>
        </w:tc>
        <w:tc>
          <w:tcPr>
            <w:tcW w:w="810" w:type="dxa"/>
          </w:tcPr>
          <w:p w14:paraId="7437C635" w14:textId="40F70816" w:rsidR="007F7CAF" w:rsidRDefault="007F7CAF" w:rsidP="007F7CAF">
            <w:r>
              <w:rPr>
                <w:rFonts w:ascii="MS Gothic" w:eastAsia="MS Gothic" w:hAnsi="MS Gothic" w:cs="MS Gothic"/>
              </w:rPr>
              <w:t>☐</w:t>
            </w:r>
          </w:p>
        </w:tc>
        <w:tc>
          <w:tcPr>
            <w:tcW w:w="7915" w:type="dxa"/>
          </w:tcPr>
          <w:p w14:paraId="1ABBE48E" w14:textId="77777777" w:rsidR="007F7CAF" w:rsidRDefault="007F7CAF" w:rsidP="007F7CAF"/>
        </w:tc>
      </w:tr>
      <w:tr w:rsidR="007F7CAF" w14:paraId="3B6D3828" w14:textId="77777777" w:rsidTr="28B5665F">
        <w:tc>
          <w:tcPr>
            <w:tcW w:w="4945" w:type="dxa"/>
            <w:vAlign w:val="center"/>
          </w:tcPr>
          <w:p w14:paraId="5352612C" w14:textId="2FE6771D" w:rsidR="007F7CAF" w:rsidRDefault="007F7CAF" w:rsidP="007F7CAF">
            <w:r w:rsidRPr="28B5665F">
              <w:rPr>
                <w:sz w:val="20"/>
                <w:szCs w:val="20"/>
                <w:lang w:val="en-US"/>
              </w:rPr>
              <w:t>Voting outcomes were clearly stated for each action item.</w:t>
            </w:r>
          </w:p>
        </w:tc>
        <w:tc>
          <w:tcPr>
            <w:tcW w:w="720" w:type="dxa"/>
          </w:tcPr>
          <w:p w14:paraId="1A66B891" w14:textId="28845CCD" w:rsidR="007F7CAF" w:rsidRDefault="007F7CAF" w:rsidP="007F7CAF">
            <w:r>
              <w:rPr>
                <w:rFonts w:ascii="MS Gothic" w:eastAsia="MS Gothic" w:hAnsi="MS Gothic" w:cs="MS Gothic"/>
              </w:rPr>
              <w:t>☐</w:t>
            </w:r>
          </w:p>
        </w:tc>
        <w:tc>
          <w:tcPr>
            <w:tcW w:w="810" w:type="dxa"/>
          </w:tcPr>
          <w:p w14:paraId="71C35582" w14:textId="78E8F1B8" w:rsidR="007F7CAF" w:rsidRDefault="007F7CAF" w:rsidP="007F7CAF">
            <w:r>
              <w:rPr>
                <w:rFonts w:ascii="MS Gothic" w:eastAsia="MS Gothic" w:hAnsi="MS Gothic" w:cs="MS Gothic"/>
              </w:rPr>
              <w:t>☐</w:t>
            </w:r>
          </w:p>
        </w:tc>
        <w:tc>
          <w:tcPr>
            <w:tcW w:w="7915" w:type="dxa"/>
          </w:tcPr>
          <w:p w14:paraId="6DB45D53" w14:textId="77777777" w:rsidR="007F7CAF" w:rsidRDefault="007F7CAF" w:rsidP="007F7CAF"/>
        </w:tc>
      </w:tr>
    </w:tbl>
    <w:p w14:paraId="440D3665" w14:textId="77777777" w:rsidR="009E3BC1" w:rsidRDefault="009E3BC1"/>
    <w:p w14:paraId="6D2D1EAA" w14:textId="77777777" w:rsidR="009E3BC1" w:rsidRDefault="009E3BC1" w:rsidP="009E3BC1">
      <w:pPr>
        <w:pStyle w:val="Heading1"/>
      </w:pPr>
      <w:r w:rsidRPr="007A25FE">
        <w:t>Meeting Facilitation and Public Participation</w:t>
      </w:r>
    </w:p>
    <w:tbl>
      <w:tblPr>
        <w:tblStyle w:val="a0"/>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720"/>
        <w:gridCol w:w="810"/>
        <w:gridCol w:w="7915"/>
      </w:tblGrid>
      <w:tr w:rsidR="009E3BC1" w14:paraId="0E097BBE" w14:textId="77777777" w:rsidTr="009E3BC1">
        <w:tc>
          <w:tcPr>
            <w:tcW w:w="4945" w:type="dxa"/>
            <w:shd w:val="clear" w:color="auto" w:fill="BFBFBF" w:themeFill="background1" w:themeFillShade="BF"/>
          </w:tcPr>
          <w:p w14:paraId="0ACCD67E" w14:textId="5AA65666" w:rsidR="009E3BC1" w:rsidRDefault="009E3BC1" w:rsidP="009E3BC1">
            <w:pPr>
              <w:rPr>
                <w:sz w:val="20"/>
                <w:szCs w:val="20"/>
              </w:rPr>
            </w:pPr>
            <w:r>
              <w:rPr>
                <w:b/>
              </w:rPr>
              <w:t>Item</w:t>
            </w:r>
          </w:p>
        </w:tc>
        <w:tc>
          <w:tcPr>
            <w:tcW w:w="720" w:type="dxa"/>
            <w:shd w:val="clear" w:color="auto" w:fill="BFBFBF" w:themeFill="background1" w:themeFillShade="BF"/>
          </w:tcPr>
          <w:p w14:paraId="6F4D592A" w14:textId="3A4D6311" w:rsidR="009E3BC1" w:rsidRDefault="009E3BC1" w:rsidP="009E3BC1">
            <w:pPr>
              <w:rPr>
                <w:rFonts w:ascii="MS Gothic" w:eastAsia="MS Gothic" w:hAnsi="MS Gothic" w:cs="MS Gothic"/>
              </w:rPr>
            </w:pPr>
            <w:r>
              <w:rPr>
                <w:b/>
              </w:rPr>
              <w:t>Yes</w:t>
            </w:r>
          </w:p>
        </w:tc>
        <w:tc>
          <w:tcPr>
            <w:tcW w:w="810" w:type="dxa"/>
            <w:shd w:val="clear" w:color="auto" w:fill="BFBFBF" w:themeFill="background1" w:themeFillShade="BF"/>
          </w:tcPr>
          <w:p w14:paraId="0562A5B6" w14:textId="45DE5F1D" w:rsidR="009E3BC1" w:rsidRDefault="009E3BC1" w:rsidP="009E3BC1">
            <w:pPr>
              <w:rPr>
                <w:rFonts w:ascii="MS Gothic" w:eastAsia="MS Gothic" w:hAnsi="MS Gothic" w:cs="MS Gothic"/>
              </w:rPr>
            </w:pPr>
            <w:r>
              <w:rPr>
                <w:b/>
              </w:rPr>
              <w:t>N/A</w:t>
            </w:r>
          </w:p>
        </w:tc>
        <w:tc>
          <w:tcPr>
            <w:tcW w:w="7915" w:type="dxa"/>
            <w:shd w:val="clear" w:color="auto" w:fill="BFBFBF" w:themeFill="background1" w:themeFillShade="BF"/>
          </w:tcPr>
          <w:p w14:paraId="347BD790" w14:textId="16F4C707" w:rsidR="009E3BC1" w:rsidRDefault="000E2E11" w:rsidP="009E3BC1">
            <w:commentRangeStart w:id="1"/>
            <w:r>
              <w:rPr>
                <w:b/>
              </w:rPr>
              <w:t>Evidence/Notes</w:t>
            </w:r>
            <w:commentRangeEnd w:id="1"/>
            <w:r>
              <w:rPr>
                <w:rStyle w:val="CommentReference"/>
                <w:b/>
                <w:sz w:val="22"/>
                <w:szCs w:val="22"/>
              </w:rPr>
              <w:commentReference w:id="1"/>
            </w:r>
            <w:r>
              <w:rPr>
                <w:b/>
              </w:rPr>
              <w:t xml:space="preserve"> </w:t>
            </w:r>
            <w:r w:rsidRPr="00C05A21">
              <w:rPr>
                <w:bCs/>
                <w:sz w:val="18"/>
                <w:szCs w:val="18"/>
              </w:rPr>
              <w:t>(</w:t>
            </w:r>
            <w:r w:rsidRPr="00C05A21">
              <w:rPr>
                <w:bCs/>
                <w:sz w:val="18"/>
                <w:szCs w:val="18"/>
                <w:lang w:val="en-US"/>
              </w:rPr>
              <w:t>Reviewer note: Use to provide any additional information that will help identify any targeted governance support or a governance strength)</w:t>
            </w:r>
          </w:p>
        </w:tc>
      </w:tr>
      <w:tr w:rsidR="004B3FDD" w14:paraId="2EAF8B1E" w14:textId="77777777" w:rsidTr="28B5665F">
        <w:tc>
          <w:tcPr>
            <w:tcW w:w="4945" w:type="dxa"/>
            <w:vAlign w:val="center"/>
          </w:tcPr>
          <w:p w14:paraId="68102BDF" w14:textId="4738801A" w:rsidR="004B3FDD" w:rsidRDefault="004B3FDD" w:rsidP="004B3FDD">
            <w:r>
              <w:rPr>
                <w:sz w:val="20"/>
                <w:szCs w:val="20"/>
              </w:rPr>
              <w:t>The Board Chair called the meeting to order and adjourned the meeting.</w:t>
            </w:r>
          </w:p>
        </w:tc>
        <w:tc>
          <w:tcPr>
            <w:tcW w:w="720" w:type="dxa"/>
          </w:tcPr>
          <w:p w14:paraId="4F7005F1" w14:textId="5D97420E" w:rsidR="004B3FDD" w:rsidRDefault="004B3FDD" w:rsidP="004B3FDD">
            <w:r>
              <w:rPr>
                <w:rFonts w:ascii="MS Gothic" w:eastAsia="MS Gothic" w:hAnsi="MS Gothic" w:cs="MS Gothic"/>
              </w:rPr>
              <w:t>☐</w:t>
            </w:r>
          </w:p>
        </w:tc>
        <w:tc>
          <w:tcPr>
            <w:tcW w:w="810" w:type="dxa"/>
          </w:tcPr>
          <w:p w14:paraId="17A0D907" w14:textId="0ECE0069" w:rsidR="004B3FDD" w:rsidRDefault="004B3FDD" w:rsidP="004B3FDD">
            <w:r>
              <w:rPr>
                <w:rFonts w:ascii="MS Gothic" w:eastAsia="MS Gothic" w:hAnsi="MS Gothic" w:cs="MS Gothic"/>
              </w:rPr>
              <w:t>☐</w:t>
            </w:r>
          </w:p>
        </w:tc>
        <w:tc>
          <w:tcPr>
            <w:tcW w:w="7915" w:type="dxa"/>
          </w:tcPr>
          <w:p w14:paraId="10B2994B" w14:textId="77777777" w:rsidR="004B3FDD" w:rsidRDefault="004B3FDD" w:rsidP="004B3FDD"/>
        </w:tc>
      </w:tr>
      <w:tr w:rsidR="00921431" w14:paraId="358F6E8A" w14:textId="77777777" w:rsidTr="28B5665F">
        <w:tc>
          <w:tcPr>
            <w:tcW w:w="4945" w:type="dxa"/>
            <w:vAlign w:val="center"/>
          </w:tcPr>
          <w:p w14:paraId="1F78D292" w14:textId="327B77BB" w:rsidR="00921431" w:rsidRDefault="00921431" w:rsidP="00921431">
            <w:pPr>
              <w:rPr>
                <w:sz w:val="20"/>
                <w:szCs w:val="20"/>
              </w:rPr>
            </w:pPr>
            <w:r>
              <w:rPr>
                <w:color w:val="000000"/>
                <w:sz w:val="20"/>
                <w:szCs w:val="20"/>
              </w:rPr>
              <w:t>The Board Chair effectively manages agenda flow and time.</w:t>
            </w:r>
          </w:p>
        </w:tc>
        <w:tc>
          <w:tcPr>
            <w:tcW w:w="720" w:type="dxa"/>
          </w:tcPr>
          <w:p w14:paraId="7932E841" w14:textId="0F7D0FF1" w:rsidR="00921431" w:rsidRDefault="00921431" w:rsidP="00921431">
            <w:r>
              <w:rPr>
                <w:rFonts w:ascii="MS Gothic" w:eastAsia="MS Gothic" w:hAnsi="MS Gothic" w:cs="MS Gothic"/>
              </w:rPr>
              <w:t>☐</w:t>
            </w:r>
          </w:p>
        </w:tc>
        <w:tc>
          <w:tcPr>
            <w:tcW w:w="810" w:type="dxa"/>
          </w:tcPr>
          <w:p w14:paraId="3104EED0" w14:textId="4BD9563C" w:rsidR="00921431" w:rsidRDefault="00921431" w:rsidP="00921431">
            <w:r>
              <w:rPr>
                <w:rFonts w:ascii="MS Gothic" w:eastAsia="MS Gothic" w:hAnsi="MS Gothic" w:cs="MS Gothic"/>
              </w:rPr>
              <w:t>☐</w:t>
            </w:r>
          </w:p>
        </w:tc>
        <w:tc>
          <w:tcPr>
            <w:tcW w:w="7915" w:type="dxa"/>
          </w:tcPr>
          <w:p w14:paraId="254A7C4D" w14:textId="77777777" w:rsidR="00921431" w:rsidRDefault="00921431" w:rsidP="00921431"/>
        </w:tc>
      </w:tr>
      <w:tr w:rsidR="00921431" w14:paraId="49DBA707" w14:textId="77777777" w:rsidTr="28B5665F">
        <w:tc>
          <w:tcPr>
            <w:tcW w:w="4945" w:type="dxa"/>
            <w:vAlign w:val="center"/>
          </w:tcPr>
          <w:p w14:paraId="5A90726E" w14:textId="166CC016" w:rsidR="00921431" w:rsidRDefault="00921431" w:rsidP="00921431">
            <w:pPr>
              <w:rPr>
                <w:sz w:val="20"/>
                <w:szCs w:val="20"/>
              </w:rPr>
            </w:pPr>
            <w:r>
              <w:rPr>
                <w:color w:val="000000"/>
                <w:sz w:val="20"/>
                <w:szCs w:val="20"/>
              </w:rPr>
              <w:t>Meeting norms and decorum were maintained,</w:t>
            </w:r>
          </w:p>
        </w:tc>
        <w:tc>
          <w:tcPr>
            <w:tcW w:w="720" w:type="dxa"/>
          </w:tcPr>
          <w:p w14:paraId="7282DF0B" w14:textId="6BCE12C9" w:rsidR="00921431" w:rsidRDefault="00921431" w:rsidP="00921431">
            <w:r>
              <w:rPr>
                <w:rFonts w:ascii="MS Gothic" w:eastAsia="MS Gothic" w:hAnsi="MS Gothic" w:cs="MS Gothic"/>
              </w:rPr>
              <w:t>☐</w:t>
            </w:r>
          </w:p>
        </w:tc>
        <w:tc>
          <w:tcPr>
            <w:tcW w:w="810" w:type="dxa"/>
          </w:tcPr>
          <w:p w14:paraId="21B39738" w14:textId="5BB3A4CD" w:rsidR="00921431" w:rsidRDefault="00921431" w:rsidP="00921431">
            <w:r>
              <w:rPr>
                <w:rFonts w:ascii="MS Gothic" w:eastAsia="MS Gothic" w:hAnsi="MS Gothic" w:cs="MS Gothic"/>
              </w:rPr>
              <w:t>☐</w:t>
            </w:r>
          </w:p>
        </w:tc>
        <w:tc>
          <w:tcPr>
            <w:tcW w:w="7915" w:type="dxa"/>
          </w:tcPr>
          <w:p w14:paraId="01BCFA51" w14:textId="77777777" w:rsidR="00921431" w:rsidRDefault="00921431" w:rsidP="00921431"/>
        </w:tc>
      </w:tr>
      <w:tr w:rsidR="00921431" w14:paraId="644A9C72" w14:textId="77777777" w:rsidTr="28B5665F">
        <w:tc>
          <w:tcPr>
            <w:tcW w:w="4945" w:type="dxa"/>
            <w:vAlign w:val="center"/>
          </w:tcPr>
          <w:p w14:paraId="0AA39AD4" w14:textId="0F04BBBE" w:rsidR="00921431" w:rsidRDefault="00921431" w:rsidP="00921431">
            <w:pPr>
              <w:rPr>
                <w:sz w:val="20"/>
                <w:szCs w:val="20"/>
              </w:rPr>
            </w:pPr>
            <w:r>
              <w:rPr>
                <w:color w:val="000000"/>
                <w:sz w:val="20"/>
                <w:szCs w:val="20"/>
              </w:rPr>
              <w:t>Agenda items are advanced without unnecessary delay or derailment.</w:t>
            </w:r>
          </w:p>
        </w:tc>
        <w:tc>
          <w:tcPr>
            <w:tcW w:w="720" w:type="dxa"/>
          </w:tcPr>
          <w:p w14:paraId="417774FB" w14:textId="15C62903" w:rsidR="00921431" w:rsidRDefault="00921431" w:rsidP="00921431">
            <w:r>
              <w:rPr>
                <w:rFonts w:ascii="MS Gothic" w:eastAsia="MS Gothic" w:hAnsi="MS Gothic" w:cs="MS Gothic"/>
              </w:rPr>
              <w:t>☐</w:t>
            </w:r>
          </w:p>
        </w:tc>
        <w:tc>
          <w:tcPr>
            <w:tcW w:w="810" w:type="dxa"/>
          </w:tcPr>
          <w:p w14:paraId="1ECFA358" w14:textId="6E201813" w:rsidR="00921431" w:rsidRDefault="00921431" w:rsidP="00921431">
            <w:r>
              <w:rPr>
                <w:rFonts w:ascii="MS Gothic" w:eastAsia="MS Gothic" w:hAnsi="MS Gothic" w:cs="MS Gothic"/>
              </w:rPr>
              <w:t>☐</w:t>
            </w:r>
          </w:p>
        </w:tc>
        <w:tc>
          <w:tcPr>
            <w:tcW w:w="7915" w:type="dxa"/>
          </w:tcPr>
          <w:p w14:paraId="1EBA1880" w14:textId="77777777" w:rsidR="00921431" w:rsidRDefault="00921431" w:rsidP="00921431"/>
        </w:tc>
      </w:tr>
      <w:tr w:rsidR="0098051F" w14:paraId="769AB95C" w14:textId="77777777" w:rsidTr="28B5665F">
        <w:tc>
          <w:tcPr>
            <w:tcW w:w="4945" w:type="dxa"/>
            <w:vAlign w:val="center"/>
          </w:tcPr>
          <w:p w14:paraId="1D60B93A" w14:textId="53312BCC" w:rsidR="0098051F" w:rsidRDefault="00921431" w:rsidP="0098051F">
            <w:pPr>
              <w:rPr>
                <w:sz w:val="20"/>
                <w:szCs w:val="20"/>
              </w:rPr>
            </w:pPr>
            <w:r w:rsidRPr="00921431">
              <w:rPr>
                <w:sz w:val="20"/>
                <w:szCs w:val="20"/>
              </w:rPr>
              <w:lastRenderedPageBreak/>
              <w:t>Public comment was provided and moderated appropriately (if applicable).</w:t>
            </w:r>
          </w:p>
        </w:tc>
        <w:tc>
          <w:tcPr>
            <w:tcW w:w="720" w:type="dxa"/>
          </w:tcPr>
          <w:p w14:paraId="22AEAA8F" w14:textId="77777777" w:rsidR="0098051F" w:rsidRDefault="0098051F" w:rsidP="0098051F">
            <w:r>
              <w:rPr>
                <w:rFonts w:ascii="MS Gothic" w:eastAsia="MS Gothic" w:hAnsi="MS Gothic" w:cs="MS Gothic"/>
              </w:rPr>
              <w:t>☐</w:t>
            </w:r>
          </w:p>
        </w:tc>
        <w:tc>
          <w:tcPr>
            <w:tcW w:w="810" w:type="dxa"/>
          </w:tcPr>
          <w:p w14:paraId="21D1E42D" w14:textId="77777777" w:rsidR="0098051F" w:rsidRDefault="0098051F" w:rsidP="0098051F">
            <w:r>
              <w:rPr>
                <w:rFonts w:ascii="MS Gothic" w:eastAsia="MS Gothic" w:hAnsi="MS Gothic" w:cs="MS Gothic"/>
              </w:rPr>
              <w:t>☐</w:t>
            </w:r>
          </w:p>
        </w:tc>
        <w:tc>
          <w:tcPr>
            <w:tcW w:w="7915" w:type="dxa"/>
          </w:tcPr>
          <w:p w14:paraId="0C2B5CFB" w14:textId="77777777" w:rsidR="0098051F" w:rsidRDefault="0098051F" w:rsidP="0098051F"/>
        </w:tc>
      </w:tr>
    </w:tbl>
    <w:p w14:paraId="59F314F8" w14:textId="77777777" w:rsidR="00921431" w:rsidRDefault="00921431" w:rsidP="002C593A">
      <w:pPr>
        <w:pStyle w:val="Heading1"/>
      </w:pPr>
    </w:p>
    <w:p w14:paraId="4D983F87" w14:textId="6D08CA3C" w:rsidR="00DE2C64" w:rsidRDefault="00F67685">
      <w:pPr>
        <w:pStyle w:val="Heading1"/>
      </w:pPr>
      <w:r w:rsidRPr="00F67685">
        <w:t>Board Oversight and Information Review</w:t>
      </w:r>
    </w:p>
    <w:tbl>
      <w:tblPr>
        <w:tblStyle w:val="a1"/>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720"/>
        <w:gridCol w:w="810"/>
        <w:gridCol w:w="7915"/>
      </w:tblGrid>
      <w:tr w:rsidR="00DE2C64" w14:paraId="64749B77" w14:textId="77777777" w:rsidTr="28B5665F">
        <w:tc>
          <w:tcPr>
            <w:tcW w:w="4945" w:type="dxa"/>
            <w:shd w:val="clear" w:color="auto" w:fill="D9D9D9" w:themeFill="background1" w:themeFillShade="D9"/>
          </w:tcPr>
          <w:p w14:paraId="64C9E9B8" w14:textId="77777777" w:rsidR="00DE2C64" w:rsidRDefault="00456531" w:rsidP="28B5665F">
            <w:pPr>
              <w:rPr>
                <w:b/>
                <w:bCs/>
              </w:rPr>
            </w:pPr>
            <w:r w:rsidRPr="28B5665F">
              <w:rPr>
                <w:b/>
                <w:bCs/>
              </w:rPr>
              <w:t>Item</w:t>
            </w:r>
            <w:commentRangeStart w:id="2"/>
            <w:commentRangeStart w:id="3"/>
            <w:commentRangeEnd w:id="2"/>
            <w:r>
              <w:rPr>
                <w:rStyle w:val="CommentReference"/>
                <w:b/>
                <w:bCs/>
                <w:sz w:val="22"/>
                <w:szCs w:val="22"/>
              </w:rPr>
              <w:commentReference w:id="2"/>
            </w:r>
            <w:commentRangeEnd w:id="3"/>
            <w:r w:rsidR="009D5A8D">
              <w:rPr>
                <w:rStyle w:val="CommentReference"/>
                <w:b/>
                <w:bCs/>
                <w:sz w:val="22"/>
                <w:szCs w:val="22"/>
              </w:rPr>
              <w:commentReference w:id="3"/>
            </w:r>
          </w:p>
        </w:tc>
        <w:tc>
          <w:tcPr>
            <w:tcW w:w="720" w:type="dxa"/>
            <w:shd w:val="clear" w:color="auto" w:fill="D9D9D9" w:themeFill="background1" w:themeFillShade="D9"/>
          </w:tcPr>
          <w:p w14:paraId="31182338" w14:textId="77777777" w:rsidR="00DE2C64" w:rsidRDefault="00456531">
            <w:pPr>
              <w:rPr>
                <w:b/>
              </w:rPr>
            </w:pPr>
            <w:r>
              <w:rPr>
                <w:b/>
              </w:rPr>
              <w:t>Yes</w:t>
            </w:r>
          </w:p>
        </w:tc>
        <w:tc>
          <w:tcPr>
            <w:tcW w:w="810" w:type="dxa"/>
            <w:shd w:val="clear" w:color="auto" w:fill="D9D9D9" w:themeFill="background1" w:themeFillShade="D9"/>
          </w:tcPr>
          <w:p w14:paraId="060BD9FD" w14:textId="77777777" w:rsidR="00DE2C64" w:rsidRDefault="00456531">
            <w:pPr>
              <w:rPr>
                <w:b/>
              </w:rPr>
            </w:pPr>
            <w:r>
              <w:rPr>
                <w:b/>
              </w:rPr>
              <w:t>N/A</w:t>
            </w:r>
          </w:p>
        </w:tc>
        <w:tc>
          <w:tcPr>
            <w:tcW w:w="7915" w:type="dxa"/>
            <w:shd w:val="clear" w:color="auto" w:fill="D9D9D9" w:themeFill="background1" w:themeFillShade="D9"/>
          </w:tcPr>
          <w:p w14:paraId="0FB66CB2" w14:textId="748B423B" w:rsidR="00DE2C64" w:rsidRPr="00C05A21" w:rsidRDefault="001B27E4">
            <w:pPr>
              <w:rPr>
                <w:b/>
                <w:lang w:val="en-US"/>
              </w:rPr>
            </w:pPr>
            <w:commentRangeStart w:id="4"/>
            <w:r>
              <w:rPr>
                <w:b/>
              </w:rPr>
              <w:t>Evidence/</w:t>
            </w:r>
            <w:r w:rsidR="00456531">
              <w:rPr>
                <w:b/>
              </w:rPr>
              <w:t>Notes</w:t>
            </w:r>
            <w:commentRangeEnd w:id="4"/>
            <w:r w:rsidR="00061AA5">
              <w:rPr>
                <w:rStyle w:val="CommentReference"/>
                <w:b/>
                <w:sz w:val="22"/>
                <w:szCs w:val="22"/>
              </w:rPr>
              <w:commentReference w:id="4"/>
            </w:r>
            <w:r w:rsidR="00061AA5">
              <w:rPr>
                <w:b/>
              </w:rPr>
              <w:t xml:space="preserve"> </w:t>
            </w:r>
            <w:r w:rsidR="00061AA5" w:rsidRPr="00C05A21">
              <w:rPr>
                <w:bCs/>
                <w:sz w:val="18"/>
                <w:szCs w:val="18"/>
              </w:rPr>
              <w:t>(</w:t>
            </w:r>
            <w:r w:rsidR="00061AA5" w:rsidRPr="00C05A21">
              <w:rPr>
                <w:bCs/>
                <w:sz w:val="18"/>
                <w:szCs w:val="18"/>
                <w:lang w:val="en-US"/>
              </w:rPr>
              <w:t>Reviewer note: Use to provide any additional information that will help identify any targeted governance support or a governance strength)</w:t>
            </w:r>
          </w:p>
        </w:tc>
      </w:tr>
      <w:tr w:rsidR="005321D9" w14:paraId="5018B4FD" w14:textId="77777777" w:rsidTr="28B5665F">
        <w:tc>
          <w:tcPr>
            <w:tcW w:w="4945" w:type="dxa"/>
            <w:vAlign w:val="center"/>
          </w:tcPr>
          <w:p w14:paraId="389781B1" w14:textId="4AE01BFE" w:rsidR="005321D9" w:rsidRPr="000C520F" w:rsidRDefault="005321D9" w:rsidP="005321D9">
            <w:pPr>
              <w:rPr>
                <w:sz w:val="20"/>
                <w:szCs w:val="20"/>
              </w:rPr>
            </w:pPr>
            <w:r w:rsidRPr="007A4B5F">
              <w:rPr>
                <w:sz w:val="20"/>
                <w:szCs w:val="20"/>
              </w:rPr>
              <w:t>Academic performance or student outcomes were reviewed.</w:t>
            </w:r>
          </w:p>
        </w:tc>
        <w:tc>
          <w:tcPr>
            <w:tcW w:w="720" w:type="dxa"/>
          </w:tcPr>
          <w:p w14:paraId="27573A12" w14:textId="127234B9" w:rsidR="005321D9" w:rsidRDefault="005321D9" w:rsidP="005321D9">
            <w:pPr>
              <w:rPr>
                <w:rFonts w:ascii="MS Gothic" w:eastAsia="MS Gothic" w:hAnsi="MS Gothic" w:cs="MS Gothic"/>
              </w:rPr>
            </w:pPr>
            <w:r>
              <w:rPr>
                <w:rFonts w:ascii="MS Gothic" w:eastAsia="MS Gothic" w:hAnsi="MS Gothic" w:cs="MS Gothic"/>
              </w:rPr>
              <w:t>☐</w:t>
            </w:r>
          </w:p>
        </w:tc>
        <w:tc>
          <w:tcPr>
            <w:tcW w:w="810" w:type="dxa"/>
          </w:tcPr>
          <w:p w14:paraId="585B850D" w14:textId="425D6AFC" w:rsidR="005321D9" w:rsidRDefault="005321D9" w:rsidP="005321D9">
            <w:pPr>
              <w:rPr>
                <w:rFonts w:ascii="MS Gothic" w:eastAsia="MS Gothic" w:hAnsi="MS Gothic" w:cs="MS Gothic"/>
              </w:rPr>
            </w:pPr>
            <w:r>
              <w:rPr>
                <w:rFonts w:ascii="MS Gothic" w:eastAsia="MS Gothic" w:hAnsi="MS Gothic" w:cs="MS Gothic"/>
              </w:rPr>
              <w:t>☐</w:t>
            </w:r>
          </w:p>
        </w:tc>
        <w:tc>
          <w:tcPr>
            <w:tcW w:w="7915" w:type="dxa"/>
          </w:tcPr>
          <w:p w14:paraId="4A0C2C9F" w14:textId="77777777" w:rsidR="005321D9" w:rsidRDefault="005321D9" w:rsidP="005321D9"/>
        </w:tc>
      </w:tr>
      <w:tr w:rsidR="005321D9" w14:paraId="38DA982D" w14:textId="77777777" w:rsidTr="28B5665F">
        <w:tc>
          <w:tcPr>
            <w:tcW w:w="4945" w:type="dxa"/>
            <w:vAlign w:val="center"/>
          </w:tcPr>
          <w:p w14:paraId="687D03E9" w14:textId="35E4E02C" w:rsidR="005321D9" w:rsidRDefault="005321D9" w:rsidP="005321D9">
            <w:r w:rsidRPr="007A4B5F">
              <w:rPr>
                <w:sz w:val="20"/>
                <w:szCs w:val="20"/>
              </w:rPr>
              <w:t>Financial performance was reviewed.</w:t>
            </w:r>
          </w:p>
        </w:tc>
        <w:tc>
          <w:tcPr>
            <w:tcW w:w="720" w:type="dxa"/>
          </w:tcPr>
          <w:p w14:paraId="1F0C0020" w14:textId="77777777" w:rsidR="005321D9" w:rsidRDefault="005321D9" w:rsidP="005321D9">
            <w:r>
              <w:rPr>
                <w:rFonts w:ascii="MS Gothic" w:eastAsia="MS Gothic" w:hAnsi="MS Gothic" w:cs="MS Gothic"/>
              </w:rPr>
              <w:t>☐</w:t>
            </w:r>
          </w:p>
        </w:tc>
        <w:tc>
          <w:tcPr>
            <w:tcW w:w="810" w:type="dxa"/>
          </w:tcPr>
          <w:p w14:paraId="2A6D967B" w14:textId="77777777" w:rsidR="005321D9" w:rsidRDefault="005321D9" w:rsidP="005321D9">
            <w:r>
              <w:rPr>
                <w:rFonts w:ascii="MS Gothic" w:eastAsia="MS Gothic" w:hAnsi="MS Gothic" w:cs="MS Gothic"/>
              </w:rPr>
              <w:t>☐</w:t>
            </w:r>
          </w:p>
        </w:tc>
        <w:tc>
          <w:tcPr>
            <w:tcW w:w="7915" w:type="dxa"/>
          </w:tcPr>
          <w:p w14:paraId="4932B1C4" w14:textId="77777777" w:rsidR="005321D9" w:rsidRDefault="005321D9" w:rsidP="005321D9"/>
        </w:tc>
      </w:tr>
      <w:tr w:rsidR="005321D9" w14:paraId="513F608C" w14:textId="77777777" w:rsidTr="28B5665F">
        <w:tc>
          <w:tcPr>
            <w:tcW w:w="4945" w:type="dxa"/>
            <w:vAlign w:val="center"/>
          </w:tcPr>
          <w:p w14:paraId="350CC65F" w14:textId="640031BE" w:rsidR="005321D9" w:rsidRDefault="005321D9" w:rsidP="005321D9">
            <w:r w:rsidRPr="003B2342">
              <w:rPr>
                <w:sz w:val="20"/>
                <w:szCs w:val="20"/>
              </w:rPr>
              <w:t>School operations, facilities, or other operational updates were presented as appropriate.</w:t>
            </w:r>
          </w:p>
        </w:tc>
        <w:tc>
          <w:tcPr>
            <w:tcW w:w="720" w:type="dxa"/>
          </w:tcPr>
          <w:p w14:paraId="4623040D" w14:textId="77777777" w:rsidR="005321D9" w:rsidRDefault="005321D9" w:rsidP="005321D9">
            <w:r>
              <w:rPr>
                <w:rFonts w:ascii="MS Gothic" w:eastAsia="MS Gothic" w:hAnsi="MS Gothic" w:cs="MS Gothic"/>
              </w:rPr>
              <w:t>☐</w:t>
            </w:r>
          </w:p>
        </w:tc>
        <w:tc>
          <w:tcPr>
            <w:tcW w:w="810" w:type="dxa"/>
          </w:tcPr>
          <w:p w14:paraId="485F42E2" w14:textId="77777777" w:rsidR="005321D9" w:rsidRDefault="005321D9" w:rsidP="005321D9">
            <w:r>
              <w:rPr>
                <w:rFonts w:ascii="MS Gothic" w:eastAsia="MS Gothic" w:hAnsi="MS Gothic" w:cs="MS Gothic"/>
              </w:rPr>
              <w:t>☐</w:t>
            </w:r>
          </w:p>
        </w:tc>
        <w:tc>
          <w:tcPr>
            <w:tcW w:w="7915" w:type="dxa"/>
          </w:tcPr>
          <w:p w14:paraId="0995C1FB" w14:textId="77777777" w:rsidR="005321D9" w:rsidRDefault="005321D9" w:rsidP="005321D9"/>
        </w:tc>
      </w:tr>
      <w:tr w:rsidR="005321D9" w14:paraId="1D92D9D6" w14:textId="77777777" w:rsidTr="28B5665F">
        <w:tc>
          <w:tcPr>
            <w:tcW w:w="4945" w:type="dxa"/>
            <w:vAlign w:val="center"/>
          </w:tcPr>
          <w:p w14:paraId="0767B4B4" w14:textId="56FC7118" w:rsidR="005321D9" w:rsidRDefault="005321D9" w:rsidP="005321D9">
            <w:r w:rsidRPr="007A4B5F">
              <w:rPr>
                <w:sz w:val="20"/>
                <w:szCs w:val="20"/>
              </w:rPr>
              <w:t>Progress toward school or strategic goals was discussed.</w:t>
            </w:r>
          </w:p>
        </w:tc>
        <w:tc>
          <w:tcPr>
            <w:tcW w:w="720" w:type="dxa"/>
          </w:tcPr>
          <w:p w14:paraId="308C08B3" w14:textId="77777777" w:rsidR="005321D9" w:rsidRDefault="005321D9" w:rsidP="005321D9">
            <w:r>
              <w:rPr>
                <w:rFonts w:ascii="MS Gothic" w:eastAsia="MS Gothic" w:hAnsi="MS Gothic" w:cs="MS Gothic"/>
              </w:rPr>
              <w:t>☐</w:t>
            </w:r>
          </w:p>
        </w:tc>
        <w:tc>
          <w:tcPr>
            <w:tcW w:w="810" w:type="dxa"/>
          </w:tcPr>
          <w:p w14:paraId="0736946C" w14:textId="77777777" w:rsidR="005321D9" w:rsidRDefault="005321D9" w:rsidP="005321D9">
            <w:r>
              <w:rPr>
                <w:rFonts w:ascii="MS Gothic" w:eastAsia="MS Gothic" w:hAnsi="MS Gothic" w:cs="MS Gothic"/>
              </w:rPr>
              <w:t>☐</w:t>
            </w:r>
          </w:p>
        </w:tc>
        <w:tc>
          <w:tcPr>
            <w:tcW w:w="7915" w:type="dxa"/>
          </w:tcPr>
          <w:p w14:paraId="53E89B18" w14:textId="77777777" w:rsidR="005321D9" w:rsidRDefault="005321D9" w:rsidP="005321D9"/>
        </w:tc>
      </w:tr>
      <w:tr w:rsidR="005321D9" w14:paraId="03FCD828" w14:textId="77777777" w:rsidTr="28B5665F">
        <w:tc>
          <w:tcPr>
            <w:tcW w:w="4945" w:type="dxa"/>
            <w:vAlign w:val="center"/>
          </w:tcPr>
          <w:p w14:paraId="25BBB2B9" w14:textId="3BFA3127" w:rsidR="005321D9" w:rsidRDefault="005321D9" w:rsidP="005321D9">
            <w:r w:rsidRPr="000C520F">
              <w:rPr>
                <w:sz w:val="20"/>
                <w:szCs w:val="20"/>
              </w:rPr>
              <w:t>Major policy decisions, governance actions, or contract matters were considered.</w:t>
            </w:r>
          </w:p>
        </w:tc>
        <w:tc>
          <w:tcPr>
            <w:tcW w:w="720" w:type="dxa"/>
          </w:tcPr>
          <w:p w14:paraId="2CC41DBA" w14:textId="77777777" w:rsidR="005321D9" w:rsidRDefault="005321D9" w:rsidP="005321D9">
            <w:r>
              <w:rPr>
                <w:rFonts w:ascii="MS Gothic" w:eastAsia="MS Gothic" w:hAnsi="MS Gothic" w:cs="MS Gothic"/>
              </w:rPr>
              <w:t>☐</w:t>
            </w:r>
          </w:p>
        </w:tc>
        <w:tc>
          <w:tcPr>
            <w:tcW w:w="810" w:type="dxa"/>
          </w:tcPr>
          <w:p w14:paraId="7AB53D16" w14:textId="77777777" w:rsidR="005321D9" w:rsidRDefault="005321D9" w:rsidP="005321D9">
            <w:r>
              <w:rPr>
                <w:rFonts w:ascii="MS Gothic" w:eastAsia="MS Gothic" w:hAnsi="MS Gothic" w:cs="MS Gothic"/>
              </w:rPr>
              <w:t>☐</w:t>
            </w:r>
          </w:p>
        </w:tc>
        <w:tc>
          <w:tcPr>
            <w:tcW w:w="7915" w:type="dxa"/>
          </w:tcPr>
          <w:p w14:paraId="15F57100" w14:textId="77777777" w:rsidR="005321D9" w:rsidRDefault="005321D9" w:rsidP="005321D9"/>
        </w:tc>
      </w:tr>
      <w:tr w:rsidR="005321D9" w14:paraId="56DA5462" w14:textId="77777777" w:rsidTr="28B5665F">
        <w:tc>
          <w:tcPr>
            <w:tcW w:w="4945" w:type="dxa"/>
            <w:vAlign w:val="center"/>
          </w:tcPr>
          <w:p w14:paraId="15FD3121" w14:textId="463B0D4E" w:rsidR="005321D9" w:rsidRDefault="005321D9" w:rsidP="005321D9">
            <w:r w:rsidRPr="000C520F">
              <w:rPr>
                <w:sz w:val="20"/>
                <w:szCs w:val="20"/>
              </w:rPr>
              <w:t>Committee reports were presented as appropriate.</w:t>
            </w:r>
          </w:p>
        </w:tc>
        <w:tc>
          <w:tcPr>
            <w:tcW w:w="720" w:type="dxa"/>
          </w:tcPr>
          <w:p w14:paraId="2D52741D" w14:textId="77777777" w:rsidR="005321D9" w:rsidRDefault="005321D9" w:rsidP="005321D9">
            <w:r>
              <w:rPr>
                <w:rFonts w:ascii="MS Gothic" w:eastAsia="MS Gothic" w:hAnsi="MS Gothic" w:cs="MS Gothic"/>
              </w:rPr>
              <w:t>☐</w:t>
            </w:r>
          </w:p>
        </w:tc>
        <w:tc>
          <w:tcPr>
            <w:tcW w:w="810" w:type="dxa"/>
          </w:tcPr>
          <w:p w14:paraId="4F3D4E0E" w14:textId="77777777" w:rsidR="005321D9" w:rsidRDefault="005321D9" w:rsidP="005321D9">
            <w:r>
              <w:rPr>
                <w:rFonts w:ascii="MS Gothic" w:eastAsia="MS Gothic" w:hAnsi="MS Gothic" w:cs="MS Gothic"/>
              </w:rPr>
              <w:t>☐</w:t>
            </w:r>
          </w:p>
        </w:tc>
        <w:tc>
          <w:tcPr>
            <w:tcW w:w="7915" w:type="dxa"/>
          </w:tcPr>
          <w:p w14:paraId="7DE860E6" w14:textId="77777777" w:rsidR="005321D9" w:rsidRDefault="005321D9" w:rsidP="005321D9"/>
        </w:tc>
      </w:tr>
      <w:tr w:rsidR="005321D9" w14:paraId="5A9D5C81" w14:textId="77777777" w:rsidTr="28B5665F">
        <w:tc>
          <w:tcPr>
            <w:tcW w:w="4945" w:type="dxa"/>
            <w:vAlign w:val="center"/>
          </w:tcPr>
          <w:p w14:paraId="6868EF1F" w14:textId="3FFF09A6" w:rsidR="005321D9" w:rsidRDefault="005321D9" w:rsidP="005321D9">
            <w:pPr>
              <w:rPr>
                <w:sz w:val="20"/>
                <w:szCs w:val="20"/>
              </w:rPr>
            </w:pPr>
            <w:r w:rsidRPr="000C520F">
              <w:rPr>
                <w:sz w:val="20"/>
                <w:szCs w:val="20"/>
              </w:rPr>
              <w:t>Board membership, training, or strategic planning matters were addressed.</w:t>
            </w:r>
          </w:p>
        </w:tc>
        <w:tc>
          <w:tcPr>
            <w:tcW w:w="720" w:type="dxa"/>
          </w:tcPr>
          <w:p w14:paraId="1CAA77F1" w14:textId="77777777" w:rsidR="005321D9" w:rsidRDefault="005321D9" w:rsidP="005321D9">
            <w:pPr>
              <w:rPr>
                <w:rFonts w:ascii="MS Gothic" w:eastAsia="MS Gothic" w:hAnsi="MS Gothic" w:cs="MS Gothic"/>
              </w:rPr>
            </w:pPr>
            <w:r>
              <w:rPr>
                <w:rFonts w:ascii="MS Gothic" w:eastAsia="MS Gothic" w:hAnsi="MS Gothic" w:cs="MS Gothic"/>
              </w:rPr>
              <w:t>☐</w:t>
            </w:r>
          </w:p>
        </w:tc>
        <w:tc>
          <w:tcPr>
            <w:tcW w:w="810" w:type="dxa"/>
          </w:tcPr>
          <w:p w14:paraId="52C81FCF" w14:textId="77777777" w:rsidR="005321D9" w:rsidRDefault="005321D9" w:rsidP="005321D9">
            <w:pPr>
              <w:rPr>
                <w:rFonts w:ascii="MS Gothic" w:eastAsia="MS Gothic" w:hAnsi="MS Gothic" w:cs="MS Gothic"/>
              </w:rPr>
            </w:pPr>
            <w:r>
              <w:rPr>
                <w:rFonts w:ascii="MS Gothic" w:eastAsia="MS Gothic" w:hAnsi="MS Gothic" w:cs="MS Gothic"/>
              </w:rPr>
              <w:t>☐</w:t>
            </w:r>
          </w:p>
        </w:tc>
        <w:tc>
          <w:tcPr>
            <w:tcW w:w="7915" w:type="dxa"/>
          </w:tcPr>
          <w:p w14:paraId="62791812" w14:textId="77777777" w:rsidR="005321D9" w:rsidRDefault="005321D9" w:rsidP="005321D9"/>
        </w:tc>
      </w:tr>
      <w:tr w:rsidR="005321D9" w14:paraId="6ACA1140" w14:textId="77777777" w:rsidTr="28B5665F">
        <w:tc>
          <w:tcPr>
            <w:tcW w:w="4945" w:type="dxa"/>
            <w:vAlign w:val="center"/>
          </w:tcPr>
          <w:p w14:paraId="6F3C3773" w14:textId="68D2A4B1" w:rsidR="005321D9" w:rsidRDefault="005321D9" w:rsidP="005321D9">
            <w:r w:rsidRPr="009D5A8D">
              <w:rPr>
                <w:sz w:val="20"/>
                <w:szCs w:val="20"/>
              </w:rPr>
              <w:t>Key performance information (e.g., academic outcomes or financial data) was presented in a clear format that supports board oversight (e.g., dashboards, charts, or summary visuals rather than only verbal updates).</w:t>
            </w:r>
          </w:p>
        </w:tc>
        <w:tc>
          <w:tcPr>
            <w:tcW w:w="720" w:type="dxa"/>
          </w:tcPr>
          <w:p w14:paraId="74283999" w14:textId="77777777" w:rsidR="005321D9" w:rsidRDefault="005321D9" w:rsidP="005321D9">
            <w:r>
              <w:rPr>
                <w:rFonts w:ascii="MS Gothic" w:eastAsia="MS Gothic" w:hAnsi="MS Gothic" w:cs="MS Gothic"/>
              </w:rPr>
              <w:t>☐</w:t>
            </w:r>
          </w:p>
        </w:tc>
        <w:tc>
          <w:tcPr>
            <w:tcW w:w="810" w:type="dxa"/>
          </w:tcPr>
          <w:p w14:paraId="4636A87B" w14:textId="77777777" w:rsidR="005321D9" w:rsidRDefault="005321D9" w:rsidP="005321D9">
            <w:r>
              <w:rPr>
                <w:rFonts w:ascii="MS Gothic" w:eastAsia="MS Gothic" w:hAnsi="MS Gothic" w:cs="MS Gothic"/>
              </w:rPr>
              <w:t>☐</w:t>
            </w:r>
          </w:p>
        </w:tc>
        <w:tc>
          <w:tcPr>
            <w:tcW w:w="7915" w:type="dxa"/>
          </w:tcPr>
          <w:p w14:paraId="39EA40F0" w14:textId="77777777" w:rsidR="005321D9" w:rsidRDefault="005321D9" w:rsidP="005321D9"/>
        </w:tc>
      </w:tr>
      <w:tr w:rsidR="005321D9" w14:paraId="552FF568" w14:textId="77777777" w:rsidTr="28B5665F">
        <w:tc>
          <w:tcPr>
            <w:tcW w:w="4945" w:type="dxa"/>
            <w:vAlign w:val="center"/>
          </w:tcPr>
          <w:p w14:paraId="6504AAD3" w14:textId="77777777" w:rsidR="005321D9" w:rsidRDefault="005321D9" w:rsidP="005321D9">
            <w:pPr>
              <w:rPr>
                <w:sz w:val="20"/>
                <w:szCs w:val="20"/>
              </w:rPr>
            </w:pPr>
            <w:r>
              <w:rPr>
                <w:sz w:val="20"/>
                <w:szCs w:val="20"/>
              </w:rPr>
              <w:t>Other (use notes field to specify)</w:t>
            </w:r>
          </w:p>
        </w:tc>
        <w:tc>
          <w:tcPr>
            <w:tcW w:w="720" w:type="dxa"/>
          </w:tcPr>
          <w:p w14:paraId="7F1A541D" w14:textId="77777777" w:rsidR="005321D9" w:rsidRDefault="005321D9" w:rsidP="005321D9">
            <w:r>
              <w:rPr>
                <w:rFonts w:ascii="MS Gothic" w:eastAsia="MS Gothic" w:hAnsi="MS Gothic" w:cs="MS Gothic"/>
              </w:rPr>
              <w:t>☐</w:t>
            </w:r>
          </w:p>
        </w:tc>
        <w:tc>
          <w:tcPr>
            <w:tcW w:w="810" w:type="dxa"/>
          </w:tcPr>
          <w:p w14:paraId="3019D938" w14:textId="77777777" w:rsidR="005321D9" w:rsidRDefault="005321D9" w:rsidP="005321D9">
            <w:r>
              <w:rPr>
                <w:rFonts w:ascii="MS Gothic" w:eastAsia="MS Gothic" w:hAnsi="MS Gothic" w:cs="MS Gothic"/>
              </w:rPr>
              <w:t>☐</w:t>
            </w:r>
          </w:p>
        </w:tc>
        <w:tc>
          <w:tcPr>
            <w:tcW w:w="7915" w:type="dxa"/>
          </w:tcPr>
          <w:p w14:paraId="6AAEF668" w14:textId="77777777" w:rsidR="005321D9" w:rsidRDefault="005321D9" w:rsidP="005321D9"/>
        </w:tc>
      </w:tr>
    </w:tbl>
    <w:p w14:paraId="2BE679C3" w14:textId="77777777" w:rsidR="00DE2C64" w:rsidRDefault="00DE2C64"/>
    <w:p w14:paraId="0C2E44F1" w14:textId="77777777" w:rsidR="00411A34" w:rsidRPr="00411A34" w:rsidRDefault="00411A34" w:rsidP="00411A34">
      <w:pPr>
        <w:pStyle w:val="Heading1"/>
        <w:rPr>
          <w:bCs/>
          <w:lang w:val="en-US"/>
        </w:rPr>
      </w:pPr>
      <w:r w:rsidRPr="00411A34">
        <w:rPr>
          <w:bCs/>
          <w:lang w:val="en-US"/>
        </w:rPr>
        <w:t>Board Culture and Function</w:t>
      </w:r>
    </w:p>
    <w:tbl>
      <w:tblPr>
        <w:tblW w:w="14395" w:type="dxa"/>
        <w:tblCellMar>
          <w:top w:w="15" w:type="dxa"/>
          <w:left w:w="15" w:type="dxa"/>
          <w:bottom w:w="15" w:type="dxa"/>
          <w:right w:w="15" w:type="dxa"/>
        </w:tblCellMar>
        <w:tblLook w:val="04A0" w:firstRow="1" w:lastRow="0" w:firstColumn="1" w:lastColumn="0" w:noHBand="0" w:noVBand="1"/>
      </w:tblPr>
      <w:tblGrid>
        <w:gridCol w:w="4945"/>
        <w:gridCol w:w="720"/>
        <w:gridCol w:w="810"/>
        <w:gridCol w:w="7920"/>
      </w:tblGrid>
      <w:tr w:rsidR="00411A34" w:rsidRPr="00411A34" w14:paraId="0EAB48EF" w14:textId="77777777" w:rsidTr="28B5665F">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6617930A" w14:textId="77777777" w:rsidR="00411A34" w:rsidRPr="00411A34" w:rsidRDefault="00411A34" w:rsidP="00411A34">
            <w:pPr>
              <w:widowControl/>
              <w:rPr>
                <w:b/>
              </w:rPr>
            </w:pPr>
            <w:r w:rsidRPr="00411A34">
              <w:rPr>
                <w:b/>
              </w:rPr>
              <w:t>Item</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170CE07" w14:textId="77777777" w:rsidR="00411A34" w:rsidRPr="00411A34" w:rsidRDefault="00411A34" w:rsidP="00411A34">
            <w:pPr>
              <w:widowControl/>
              <w:rPr>
                <w:b/>
              </w:rPr>
            </w:pPr>
            <w:r w:rsidRPr="00411A34">
              <w:rPr>
                <w:b/>
              </w:rPr>
              <w:t>Yes</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4F9CA035" w14:textId="77777777" w:rsidR="00411A34" w:rsidRPr="00411A34" w:rsidRDefault="00411A34" w:rsidP="00411A34">
            <w:pPr>
              <w:widowControl/>
              <w:rPr>
                <w:b/>
              </w:rPr>
            </w:pPr>
            <w:r w:rsidRPr="00411A34">
              <w:rPr>
                <w:b/>
              </w:rPr>
              <w:t>N/A</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46BAFDE6" w14:textId="2D26B25E" w:rsidR="00411A34" w:rsidRPr="00C05A21" w:rsidRDefault="00411A34" w:rsidP="00411A34">
            <w:pPr>
              <w:widowControl/>
              <w:rPr>
                <w:b/>
                <w:lang w:val="en-US"/>
              </w:rPr>
            </w:pPr>
            <w:r w:rsidRPr="00411A34">
              <w:rPr>
                <w:b/>
              </w:rPr>
              <w:t>Evidence/Notes</w:t>
            </w:r>
            <w:r w:rsidR="00B82597">
              <w:rPr>
                <w:b/>
              </w:rPr>
              <w:t xml:space="preserve"> </w:t>
            </w:r>
            <w:r w:rsidR="00B82597" w:rsidRPr="00C05A21">
              <w:rPr>
                <w:sz w:val="18"/>
                <w:szCs w:val="18"/>
              </w:rPr>
              <w:t>(</w:t>
            </w:r>
            <w:r w:rsidR="00B82597" w:rsidRPr="00C05A21">
              <w:rPr>
                <w:sz w:val="18"/>
                <w:szCs w:val="18"/>
                <w:lang w:val="en-US"/>
              </w:rPr>
              <w:t>Reviewer note: Use to provide any additional information that will help identify any targeted governance support or a governance strength)</w:t>
            </w:r>
          </w:p>
        </w:tc>
      </w:tr>
      <w:tr w:rsidR="00411A34" w:rsidRPr="00411A34" w14:paraId="63E7E45B" w14:textId="77777777" w:rsidTr="28B5665F">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C19AD46" w14:textId="77777777" w:rsidR="00411A34" w:rsidRPr="00411A34" w:rsidRDefault="00411A34" w:rsidP="00411A34">
            <w:pPr>
              <w:widowControl/>
              <w:rPr>
                <w:sz w:val="20"/>
                <w:szCs w:val="20"/>
              </w:rPr>
            </w:pPr>
            <w:r w:rsidRPr="00411A34">
              <w:rPr>
                <w:sz w:val="20"/>
                <w:szCs w:val="20"/>
              </w:rPr>
              <w:t>Board discussion reflects an understanding of the board’s role in governance and oversight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01935F6" w14:textId="34CC0080" w:rsidR="00411A34" w:rsidRPr="00411A34" w:rsidRDefault="00411A34" w:rsidP="00411A34">
            <w:pPr>
              <w:widowControl/>
              <w:rPr>
                <w:rFonts w:ascii="MS Gothic" w:eastAsia="MS Gothic" w:hAnsi="MS Gothic" w:cs="MS Gothic"/>
              </w:rPr>
            </w:pPr>
            <w:r>
              <w:rPr>
                <w:rFonts w:ascii="MS Gothic" w:eastAsia="MS Gothic" w:hAnsi="MS Gothic" w:cs="MS Gothic"/>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2380EE9" w14:textId="113BF636" w:rsidR="00411A34" w:rsidRPr="00411A34" w:rsidRDefault="00411A34" w:rsidP="00411A34">
            <w:pPr>
              <w:widowControl/>
              <w:rPr>
                <w:rFonts w:ascii="MS Gothic" w:eastAsia="MS Gothic" w:hAnsi="MS Gothic" w:cs="MS Gothic"/>
              </w:rPr>
            </w:pPr>
            <w:r>
              <w:rPr>
                <w:rFonts w:ascii="MS Gothic" w:eastAsia="MS Gothic" w:hAnsi="MS Gothic" w:cs="MS Gothic"/>
              </w:rPr>
              <w:t>☐</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BA0D3BD" w14:textId="77777777" w:rsidR="00411A34" w:rsidRPr="00411A34" w:rsidRDefault="00411A34" w:rsidP="00411A34">
            <w:pPr>
              <w:pStyle w:val="Heading1"/>
              <w:rPr>
                <w:lang w:val="en-US"/>
              </w:rPr>
            </w:pPr>
          </w:p>
        </w:tc>
      </w:tr>
      <w:tr w:rsidR="00411A34" w:rsidRPr="00411A34" w14:paraId="7D2D9073" w14:textId="77777777" w:rsidTr="28B5665F">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2306A13" w14:textId="2C57ADD4" w:rsidR="00411A34" w:rsidRPr="00411A34" w:rsidRDefault="0068645C" w:rsidP="00411A34">
            <w:pPr>
              <w:widowControl/>
              <w:rPr>
                <w:sz w:val="20"/>
                <w:szCs w:val="20"/>
              </w:rPr>
            </w:pPr>
            <w:r w:rsidRPr="0068645C">
              <w:rPr>
                <w:sz w:val="20"/>
                <w:szCs w:val="20"/>
              </w:rPr>
              <w:t>Board maintains governance-level focus and avoids involvement in day-to-day operations or micromanagement of staff.</w:t>
            </w:r>
            <w:r>
              <w:rPr>
                <w:sz w:val="20"/>
                <w:szCs w:val="20"/>
              </w:rPr>
              <w:t xml:space="preserve">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6622DC6" w14:textId="44612293" w:rsidR="00411A34" w:rsidRPr="00411A34" w:rsidRDefault="00411A34" w:rsidP="00411A34">
            <w:pPr>
              <w:widowControl/>
              <w:rPr>
                <w:rFonts w:ascii="MS Gothic" w:eastAsia="MS Gothic" w:hAnsi="MS Gothic" w:cs="MS Gothic"/>
              </w:rPr>
            </w:pPr>
            <w:r>
              <w:rPr>
                <w:rFonts w:ascii="MS Gothic" w:eastAsia="MS Gothic" w:hAnsi="MS Gothic" w:cs="MS Gothic"/>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F82DABA" w14:textId="5D783AA4" w:rsidR="00411A34" w:rsidRPr="00411A34" w:rsidRDefault="00411A34" w:rsidP="00411A34">
            <w:pPr>
              <w:widowControl/>
              <w:rPr>
                <w:rFonts w:ascii="MS Gothic" w:eastAsia="MS Gothic" w:hAnsi="MS Gothic" w:cs="MS Gothic"/>
              </w:rPr>
            </w:pPr>
            <w:r>
              <w:rPr>
                <w:rFonts w:ascii="MS Gothic" w:eastAsia="MS Gothic" w:hAnsi="MS Gothic" w:cs="MS Gothic"/>
              </w:rPr>
              <w:t>☐</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A0DC438" w14:textId="77777777" w:rsidR="00411A34" w:rsidRPr="00411A34" w:rsidRDefault="00411A34" w:rsidP="00411A34">
            <w:pPr>
              <w:pStyle w:val="Heading1"/>
              <w:rPr>
                <w:lang w:val="en-US"/>
              </w:rPr>
            </w:pPr>
          </w:p>
        </w:tc>
      </w:tr>
      <w:tr w:rsidR="00411A34" w:rsidRPr="00411A34" w14:paraId="7689EC4A" w14:textId="77777777" w:rsidTr="28B5665F">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80B9292" w14:textId="211D9D44" w:rsidR="00411A34" w:rsidRPr="00411A34" w:rsidRDefault="005A022D" w:rsidP="28B5665F">
            <w:pPr>
              <w:widowControl/>
              <w:rPr>
                <w:sz w:val="20"/>
                <w:szCs w:val="20"/>
                <w:lang w:val="en-US"/>
              </w:rPr>
            </w:pPr>
            <w:r w:rsidRPr="00411A34">
              <w:rPr>
                <w:sz w:val="20"/>
                <w:szCs w:val="20"/>
              </w:rPr>
              <w:t>Discussion is focused on strategy, oversight, or policy</w:t>
            </w:r>
            <w:r>
              <w:rPr>
                <w:sz w:val="20"/>
                <w:szCs w:val="20"/>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F02E28D" w14:textId="686E8C3A" w:rsidR="00411A34" w:rsidRPr="00411A34" w:rsidRDefault="00411A34" w:rsidP="00411A34">
            <w:pPr>
              <w:widowControl/>
              <w:rPr>
                <w:rFonts w:ascii="MS Gothic" w:eastAsia="MS Gothic" w:hAnsi="MS Gothic" w:cs="MS Gothic"/>
              </w:rPr>
            </w:pPr>
            <w:r>
              <w:rPr>
                <w:rFonts w:ascii="MS Gothic" w:eastAsia="MS Gothic" w:hAnsi="MS Gothic" w:cs="MS Gothic"/>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CBA0A33" w14:textId="7406876D" w:rsidR="00411A34" w:rsidRPr="00411A34" w:rsidRDefault="00411A34" w:rsidP="00411A34">
            <w:pPr>
              <w:widowControl/>
              <w:rPr>
                <w:rFonts w:ascii="MS Gothic" w:eastAsia="MS Gothic" w:hAnsi="MS Gothic" w:cs="MS Gothic"/>
              </w:rPr>
            </w:pPr>
            <w:r>
              <w:rPr>
                <w:rFonts w:ascii="MS Gothic" w:eastAsia="MS Gothic" w:hAnsi="MS Gothic" w:cs="MS Gothic"/>
              </w:rPr>
              <w:t>☐</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8260B3D" w14:textId="77777777" w:rsidR="00411A34" w:rsidRPr="00411A34" w:rsidRDefault="00411A34" w:rsidP="00411A34">
            <w:pPr>
              <w:pStyle w:val="Heading1"/>
              <w:rPr>
                <w:lang w:val="en-US"/>
              </w:rPr>
            </w:pPr>
          </w:p>
        </w:tc>
      </w:tr>
      <w:tr w:rsidR="00411A34" w:rsidRPr="00411A34" w14:paraId="172EED94" w14:textId="77777777" w:rsidTr="28B5665F">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9F705F3" w14:textId="77777777" w:rsidR="00411A34" w:rsidRPr="00411A34" w:rsidRDefault="00411A34" w:rsidP="00411A34">
            <w:pPr>
              <w:widowControl/>
              <w:rPr>
                <w:sz w:val="20"/>
                <w:szCs w:val="20"/>
              </w:rPr>
            </w:pPr>
            <w:r w:rsidRPr="00411A34">
              <w:rPr>
                <w:sz w:val="20"/>
                <w:szCs w:val="20"/>
              </w:rPr>
              <w:t>Board members ask clarifying or probing questions</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4AC2FDE" w14:textId="701E3E26" w:rsidR="00411A34" w:rsidRPr="00411A34" w:rsidRDefault="00411A34" w:rsidP="00411A34">
            <w:pPr>
              <w:widowControl/>
              <w:rPr>
                <w:rFonts w:ascii="MS Gothic" w:eastAsia="MS Gothic" w:hAnsi="MS Gothic" w:cs="MS Gothic"/>
              </w:rPr>
            </w:pPr>
            <w:r>
              <w:rPr>
                <w:rFonts w:ascii="MS Gothic" w:eastAsia="MS Gothic" w:hAnsi="MS Gothic" w:cs="MS Gothic"/>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CB52367" w14:textId="53433037" w:rsidR="00411A34" w:rsidRPr="00411A34" w:rsidRDefault="00411A34" w:rsidP="00411A34">
            <w:pPr>
              <w:widowControl/>
              <w:rPr>
                <w:rFonts w:ascii="MS Gothic" w:eastAsia="MS Gothic" w:hAnsi="MS Gothic" w:cs="MS Gothic"/>
              </w:rPr>
            </w:pPr>
            <w:r>
              <w:rPr>
                <w:rFonts w:ascii="MS Gothic" w:eastAsia="MS Gothic" w:hAnsi="MS Gothic" w:cs="MS Gothic"/>
              </w:rPr>
              <w:t>☐</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C1BF265" w14:textId="77777777" w:rsidR="00411A34" w:rsidRPr="00411A34" w:rsidRDefault="00411A34" w:rsidP="00411A34">
            <w:pPr>
              <w:pStyle w:val="Heading1"/>
              <w:rPr>
                <w:lang w:val="en-US"/>
              </w:rPr>
            </w:pPr>
          </w:p>
        </w:tc>
      </w:tr>
      <w:tr w:rsidR="00411A34" w:rsidRPr="00411A34" w14:paraId="01563C03" w14:textId="77777777" w:rsidTr="28B5665F">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E5CF4EB" w14:textId="77777777" w:rsidR="00411A34" w:rsidRPr="00411A34" w:rsidRDefault="00411A34" w:rsidP="00411A34">
            <w:pPr>
              <w:widowControl/>
              <w:rPr>
                <w:sz w:val="20"/>
                <w:szCs w:val="20"/>
              </w:rPr>
            </w:pPr>
            <w:r w:rsidRPr="00411A34">
              <w:rPr>
                <w:sz w:val="20"/>
                <w:szCs w:val="20"/>
              </w:rPr>
              <w:t>Discussion reflects preparation and familiarity with materials</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F2CD760" w14:textId="539D83EC" w:rsidR="00411A34" w:rsidRPr="00411A34" w:rsidRDefault="00411A34" w:rsidP="00411A34">
            <w:pPr>
              <w:widowControl/>
              <w:rPr>
                <w:rFonts w:ascii="MS Gothic" w:eastAsia="MS Gothic" w:hAnsi="MS Gothic" w:cs="MS Gothic"/>
              </w:rPr>
            </w:pPr>
            <w:r>
              <w:rPr>
                <w:rFonts w:ascii="MS Gothic" w:eastAsia="MS Gothic" w:hAnsi="MS Gothic" w:cs="MS Gothic"/>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64F6F65" w14:textId="5CDADBAF" w:rsidR="00411A34" w:rsidRPr="00411A34" w:rsidRDefault="00411A34" w:rsidP="00411A34">
            <w:pPr>
              <w:widowControl/>
              <w:rPr>
                <w:rFonts w:ascii="MS Gothic" w:eastAsia="MS Gothic" w:hAnsi="MS Gothic" w:cs="MS Gothic"/>
              </w:rPr>
            </w:pPr>
            <w:r>
              <w:rPr>
                <w:rFonts w:ascii="MS Gothic" w:eastAsia="MS Gothic" w:hAnsi="MS Gothic" w:cs="MS Gothic"/>
              </w:rPr>
              <w:t>☐</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0713049" w14:textId="77777777" w:rsidR="00411A34" w:rsidRPr="00411A34" w:rsidRDefault="00411A34" w:rsidP="00411A34">
            <w:pPr>
              <w:pStyle w:val="Heading1"/>
              <w:rPr>
                <w:lang w:val="en-US"/>
              </w:rPr>
            </w:pPr>
          </w:p>
        </w:tc>
      </w:tr>
      <w:tr w:rsidR="00131A77" w:rsidRPr="00411A34" w14:paraId="0EEB36C7" w14:textId="77777777" w:rsidTr="009B3951">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62B24CA" w14:textId="743D4A0F" w:rsidR="00131A77" w:rsidRPr="00411A34" w:rsidRDefault="00131A77" w:rsidP="00131A77">
            <w:pPr>
              <w:widowControl/>
              <w:rPr>
                <w:sz w:val="20"/>
                <w:szCs w:val="20"/>
              </w:rPr>
            </w:pPr>
            <w:r w:rsidRPr="008B05B4">
              <w:rPr>
                <w:sz w:val="20"/>
                <w:szCs w:val="20"/>
              </w:rPr>
              <w:lastRenderedPageBreak/>
              <w:t>Board discussion references data, trends, or evidence when evaluating school performance.</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02F2297" w14:textId="3AE71C25" w:rsidR="00131A77" w:rsidRPr="00411A34" w:rsidRDefault="00131A77" w:rsidP="00131A77">
            <w:pPr>
              <w:widowControl/>
              <w:rPr>
                <w:rFonts w:ascii="MS Gothic" w:eastAsia="MS Gothic" w:hAnsi="MS Gothic" w:cs="MS Gothic"/>
              </w:rPr>
            </w:pPr>
            <w:r>
              <w:rPr>
                <w:rFonts w:ascii="MS Gothic" w:eastAsia="MS Gothic" w:hAnsi="MS Gothic" w:cs="MS Gothic"/>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B4EC016" w14:textId="4F2F7D80" w:rsidR="00131A77" w:rsidRPr="00411A34" w:rsidRDefault="00131A77" w:rsidP="00131A77">
            <w:pPr>
              <w:widowControl/>
              <w:rPr>
                <w:rFonts w:ascii="MS Gothic" w:eastAsia="MS Gothic" w:hAnsi="MS Gothic" w:cs="MS Gothic"/>
              </w:rPr>
            </w:pPr>
            <w:r>
              <w:rPr>
                <w:rFonts w:ascii="MS Gothic" w:eastAsia="MS Gothic" w:hAnsi="MS Gothic" w:cs="MS Gothic"/>
              </w:rPr>
              <w:t>☐</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72C05E7" w14:textId="77777777" w:rsidR="00131A77" w:rsidRPr="00411A34" w:rsidRDefault="00131A77" w:rsidP="00131A77">
            <w:pPr>
              <w:pStyle w:val="Heading1"/>
              <w:rPr>
                <w:lang w:val="en-US"/>
              </w:rPr>
            </w:pPr>
          </w:p>
        </w:tc>
      </w:tr>
      <w:tr w:rsidR="00411A34" w:rsidRPr="00411A34" w14:paraId="3AE358D3" w14:textId="77777777" w:rsidTr="008B05B4">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0A12B2F" w14:textId="35B56427" w:rsidR="00411A34" w:rsidRPr="00411A34" w:rsidRDefault="008B05B4" w:rsidP="00411A34">
            <w:pPr>
              <w:widowControl/>
              <w:rPr>
                <w:sz w:val="20"/>
                <w:szCs w:val="20"/>
              </w:rPr>
            </w:pPr>
            <w:r w:rsidRPr="008B05B4">
              <w:rPr>
                <w:sz w:val="20"/>
                <w:szCs w:val="20"/>
              </w:rPr>
              <w:t>Board demonstrates awareness of progress toward goals or previously identified issues.</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202A16F" w14:textId="75AA6894" w:rsidR="00411A34" w:rsidRPr="00411A34" w:rsidRDefault="00411A34" w:rsidP="00411A34">
            <w:pPr>
              <w:widowControl/>
              <w:rPr>
                <w:rFonts w:ascii="MS Gothic" w:eastAsia="MS Gothic" w:hAnsi="MS Gothic" w:cs="MS Gothic"/>
              </w:rPr>
            </w:pPr>
            <w:r>
              <w:rPr>
                <w:rFonts w:ascii="MS Gothic" w:eastAsia="MS Gothic" w:hAnsi="MS Gothic" w:cs="MS Gothic"/>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9F806CC" w14:textId="257AED21" w:rsidR="00411A34" w:rsidRPr="00411A34" w:rsidRDefault="00411A34" w:rsidP="00411A34">
            <w:pPr>
              <w:widowControl/>
              <w:rPr>
                <w:rFonts w:ascii="MS Gothic" w:eastAsia="MS Gothic" w:hAnsi="MS Gothic" w:cs="MS Gothic"/>
              </w:rPr>
            </w:pPr>
            <w:r>
              <w:rPr>
                <w:rFonts w:ascii="MS Gothic" w:eastAsia="MS Gothic" w:hAnsi="MS Gothic" w:cs="MS Gothic"/>
              </w:rPr>
              <w:t>☐</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B29BA77" w14:textId="77777777" w:rsidR="00411A34" w:rsidRPr="00411A34" w:rsidRDefault="00411A34" w:rsidP="00411A34">
            <w:pPr>
              <w:pStyle w:val="Heading1"/>
              <w:rPr>
                <w:lang w:val="en-US"/>
              </w:rPr>
            </w:pPr>
          </w:p>
        </w:tc>
      </w:tr>
      <w:tr w:rsidR="00411A34" w:rsidRPr="00411A34" w14:paraId="38654403" w14:textId="77777777" w:rsidTr="28B5665F">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ED35837" w14:textId="7DE48FE5" w:rsidR="00411A34" w:rsidRPr="00411A34" w:rsidRDefault="00131A77" w:rsidP="00411A34">
            <w:pPr>
              <w:widowControl/>
              <w:rPr>
                <w:sz w:val="20"/>
                <w:szCs w:val="20"/>
              </w:rPr>
            </w:pPr>
            <w:r w:rsidRPr="00131A77">
              <w:rPr>
                <w:sz w:val="20"/>
                <w:szCs w:val="20"/>
              </w:rPr>
              <w:t>Oversight appears intentional and proactive rather than reactive.</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CEC0D59" w14:textId="77E7CC19" w:rsidR="00411A34" w:rsidRPr="00411A34" w:rsidRDefault="00411A34" w:rsidP="00411A34">
            <w:pPr>
              <w:widowControl/>
              <w:rPr>
                <w:rFonts w:ascii="MS Gothic" w:eastAsia="MS Gothic" w:hAnsi="MS Gothic" w:cs="MS Gothic"/>
              </w:rPr>
            </w:pPr>
            <w:r>
              <w:rPr>
                <w:rFonts w:ascii="MS Gothic" w:eastAsia="MS Gothic" w:hAnsi="MS Gothic" w:cs="MS Gothic"/>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6C8E13B" w14:textId="128DD55E" w:rsidR="00411A34" w:rsidRPr="00411A34" w:rsidRDefault="00411A34" w:rsidP="00411A34">
            <w:pPr>
              <w:widowControl/>
              <w:rPr>
                <w:rFonts w:ascii="MS Gothic" w:eastAsia="MS Gothic" w:hAnsi="MS Gothic" w:cs="MS Gothic"/>
              </w:rPr>
            </w:pPr>
            <w:r>
              <w:rPr>
                <w:rFonts w:ascii="MS Gothic" w:eastAsia="MS Gothic" w:hAnsi="MS Gothic" w:cs="MS Gothic"/>
              </w:rPr>
              <w:t>☐</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3755C5E" w14:textId="77777777" w:rsidR="00411A34" w:rsidRPr="00411A34" w:rsidRDefault="00411A34" w:rsidP="00411A34">
            <w:pPr>
              <w:pStyle w:val="Heading1"/>
              <w:rPr>
                <w:lang w:val="en-US"/>
              </w:rPr>
            </w:pPr>
          </w:p>
        </w:tc>
      </w:tr>
    </w:tbl>
    <w:p w14:paraId="4A9A7D37" w14:textId="77777777" w:rsidR="00411A34" w:rsidRDefault="00411A34">
      <w:pPr>
        <w:pStyle w:val="Heading1"/>
      </w:pPr>
    </w:p>
    <w:p w14:paraId="18117ACD" w14:textId="78924A43" w:rsidR="00246BFB" w:rsidRPr="00411A34" w:rsidRDefault="00246BFB" w:rsidP="00246BFB">
      <w:pPr>
        <w:pStyle w:val="Heading1"/>
        <w:rPr>
          <w:bCs/>
          <w:lang w:val="en-US"/>
        </w:rPr>
      </w:pPr>
      <w:r w:rsidRPr="00411A34">
        <w:rPr>
          <w:bCs/>
          <w:lang w:val="en-US"/>
        </w:rPr>
        <w:t xml:space="preserve">Board Culture and </w:t>
      </w:r>
      <w:r>
        <w:rPr>
          <w:bCs/>
          <w:lang w:val="en-US"/>
        </w:rPr>
        <w:t>Dynamics</w:t>
      </w:r>
    </w:p>
    <w:tbl>
      <w:tblPr>
        <w:tblW w:w="14395" w:type="dxa"/>
        <w:tblCellMar>
          <w:top w:w="15" w:type="dxa"/>
          <w:left w:w="15" w:type="dxa"/>
          <w:bottom w:w="15" w:type="dxa"/>
          <w:right w:w="15" w:type="dxa"/>
        </w:tblCellMar>
        <w:tblLook w:val="04A0" w:firstRow="1" w:lastRow="0" w:firstColumn="1" w:lastColumn="0" w:noHBand="0" w:noVBand="1"/>
      </w:tblPr>
      <w:tblGrid>
        <w:gridCol w:w="4945"/>
        <w:gridCol w:w="720"/>
        <w:gridCol w:w="810"/>
        <w:gridCol w:w="7920"/>
      </w:tblGrid>
      <w:tr w:rsidR="00246BFB" w:rsidRPr="00411A34" w14:paraId="09AF85F4" w14:textId="77777777" w:rsidTr="00E83A4B">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1A0CFA1" w14:textId="77777777" w:rsidR="00246BFB" w:rsidRPr="00411A34" w:rsidRDefault="00246BFB" w:rsidP="00E83A4B">
            <w:pPr>
              <w:widowControl/>
              <w:rPr>
                <w:b/>
              </w:rPr>
            </w:pPr>
            <w:r w:rsidRPr="00411A34">
              <w:rPr>
                <w:b/>
              </w:rPr>
              <w:t>Item</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414A466E" w14:textId="77777777" w:rsidR="00246BFB" w:rsidRPr="00411A34" w:rsidRDefault="00246BFB" w:rsidP="00E83A4B">
            <w:pPr>
              <w:widowControl/>
              <w:rPr>
                <w:b/>
              </w:rPr>
            </w:pPr>
            <w:r w:rsidRPr="00411A34">
              <w:rPr>
                <w:b/>
              </w:rPr>
              <w:t>Yes</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97CB603" w14:textId="77777777" w:rsidR="00246BFB" w:rsidRPr="00411A34" w:rsidRDefault="00246BFB" w:rsidP="00E83A4B">
            <w:pPr>
              <w:widowControl/>
              <w:rPr>
                <w:b/>
              </w:rPr>
            </w:pPr>
            <w:r w:rsidRPr="00411A34">
              <w:rPr>
                <w:b/>
              </w:rPr>
              <w:t>N/A</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205F78F1" w14:textId="77777777" w:rsidR="00246BFB" w:rsidRPr="00C05A21" w:rsidRDefault="00246BFB" w:rsidP="00E83A4B">
            <w:pPr>
              <w:widowControl/>
              <w:rPr>
                <w:b/>
                <w:lang w:val="en-US"/>
              </w:rPr>
            </w:pPr>
            <w:r w:rsidRPr="00411A34">
              <w:rPr>
                <w:b/>
              </w:rPr>
              <w:t>Evidence/Notes</w:t>
            </w:r>
            <w:r>
              <w:rPr>
                <w:b/>
              </w:rPr>
              <w:t xml:space="preserve"> </w:t>
            </w:r>
            <w:r w:rsidRPr="00C05A21">
              <w:rPr>
                <w:sz w:val="18"/>
                <w:szCs w:val="18"/>
              </w:rPr>
              <w:t>(</w:t>
            </w:r>
            <w:r w:rsidRPr="00C05A21">
              <w:rPr>
                <w:sz w:val="18"/>
                <w:szCs w:val="18"/>
                <w:lang w:val="en-US"/>
              </w:rPr>
              <w:t>Reviewer note: Use to provide any additional information that will help identify any targeted governance support or a governance strength)</w:t>
            </w:r>
          </w:p>
        </w:tc>
      </w:tr>
      <w:tr w:rsidR="009B3951" w:rsidRPr="00411A34" w14:paraId="04892A4F" w14:textId="77777777" w:rsidTr="00E83A4B">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C03053E" w14:textId="711C2C1B" w:rsidR="009B3951" w:rsidRPr="28B5665F" w:rsidRDefault="009B3951" w:rsidP="009B3951">
            <w:pPr>
              <w:widowControl/>
              <w:rPr>
                <w:sz w:val="20"/>
                <w:szCs w:val="20"/>
                <w:lang w:val="en-US"/>
              </w:rPr>
            </w:pPr>
            <w:r w:rsidRPr="00411A34">
              <w:rPr>
                <w:sz w:val="20"/>
                <w:szCs w:val="20"/>
              </w:rPr>
              <w:t>Board interactions are respectful and professional</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AECE21B" w14:textId="60D50D2E" w:rsidR="009B3951" w:rsidRDefault="009B3951" w:rsidP="009B3951">
            <w:pPr>
              <w:widowControl/>
              <w:rPr>
                <w:rFonts w:ascii="MS Gothic" w:eastAsia="MS Gothic" w:hAnsi="MS Gothic" w:cs="MS Gothic"/>
              </w:rPr>
            </w:pPr>
            <w:r>
              <w:rPr>
                <w:rFonts w:ascii="MS Gothic" w:eastAsia="MS Gothic" w:hAnsi="MS Gothic" w:cs="MS Gothic"/>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CAB03B1" w14:textId="686783D6" w:rsidR="009B3951" w:rsidRDefault="009B3951" w:rsidP="009B3951">
            <w:pPr>
              <w:widowControl/>
              <w:rPr>
                <w:rFonts w:ascii="MS Gothic" w:eastAsia="MS Gothic" w:hAnsi="MS Gothic" w:cs="MS Gothic"/>
              </w:rPr>
            </w:pPr>
            <w:r>
              <w:rPr>
                <w:rFonts w:ascii="MS Gothic" w:eastAsia="MS Gothic" w:hAnsi="MS Gothic" w:cs="MS Gothic"/>
              </w:rPr>
              <w:t>☐</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7B98DFE" w14:textId="77777777" w:rsidR="009B3951" w:rsidRPr="00411A34" w:rsidRDefault="009B3951" w:rsidP="009B3951">
            <w:pPr>
              <w:pStyle w:val="Heading1"/>
              <w:rPr>
                <w:lang w:val="en-US"/>
              </w:rPr>
            </w:pPr>
          </w:p>
        </w:tc>
      </w:tr>
      <w:tr w:rsidR="009B3951" w:rsidRPr="00411A34" w14:paraId="79D43671" w14:textId="77777777" w:rsidTr="00E83A4B">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DB2914C" w14:textId="0501449A" w:rsidR="009B3951" w:rsidRPr="00411A34" w:rsidRDefault="009B3951" w:rsidP="009B3951">
            <w:pPr>
              <w:widowControl/>
              <w:rPr>
                <w:sz w:val="20"/>
                <w:szCs w:val="20"/>
              </w:rPr>
            </w:pPr>
            <w:r w:rsidRPr="28B5665F">
              <w:rPr>
                <w:sz w:val="20"/>
                <w:szCs w:val="20"/>
                <w:lang w:val="en-US"/>
              </w:rPr>
              <w:t>The board demonstrates collective responsibility for decisions</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67CD82B" w14:textId="77777777" w:rsidR="009B3951" w:rsidRPr="00411A34" w:rsidRDefault="009B3951" w:rsidP="009B3951">
            <w:pPr>
              <w:widowControl/>
              <w:rPr>
                <w:rFonts w:ascii="MS Gothic" w:eastAsia="MS Gothic" w:hAnsi="MS Gothic" w:cs="MS Gothic"/>
              </w:rPr>
            </w:pPr>
            <w:r>
              <w:rPr>
                <w:rFonts w:ascii="MS Gothic" w:eastAsia="MS Gothic" w:hAnsi="MS Gothic" w:cs="MS Gothic"/>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E7DAF01" w14:textId="77777777" w:rsidR="009B3951" w:rsidRPr="00411A34" w:rsidRDefault="009B3951" w:rsidP="009B3951">
            <w:pPr>
              <w:widowControl/>
              <w:rPr>
                <w:rFonts w:ascii="MS Gothic" w:eastAsia="MS Gothic" w:hAnsi="MS Gothic" w:cs="MS Gothic"/>
              </w:rPr>
            </w:pPr>
            <w:r>
              <w:rPr>
                <w:rFonts w:ascii="MS Gothic" w:eastAsia="MS Gothic" w:hAnsi="MS Gothic" w:cs="MS Gothic"/>
              </w:rPr>
              <w:t>☐</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6AF9AD8" w14:textId="77777777" w:rsidR="009B3951" w:rsidRPr="00411A34" w:rsidRDefault="009B3951" w:rsidP="009B3951">
            <w:pPr>
              <w:pStyle w:val="Heading1"/>
              <w:rPr>
                <w:lang w:val="en-US"/>
              </w:rPr>
            </w:pPr>
          </w:p>
        </w:tc>
      </w:tr>
      <w:tr w:rsidR="009B3951" w:rsidRPr="00411A34" w14:paraId="3651E8A2" w14:textId="77777777" w:rsidTr="00E83A4B">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453DDA5" w14:textId="720D2168" w:rsidR="009B3951" w:rsidRPr="28B5665F" w:rsidRDefault="009B3951" w:rsidP="009B3951">
            <w:pPr>
              <w:widowControl/>
              <w:rPr>
                <w:sz w:val="20"/>
                <w:szCs w:val="20"/>
                <w:lang w:val="en-US"/>
              </w:rPr>
            </w:pPr>
            <w:r w:rsidRPr="00411A34">
              <w:rPr>
                <w:sz w:val="20"/>
                <w:szCs w:val="20"/>
              </w:rPr>
              <w:t>Differences of opinion are managed constructively</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06ACFE5" w14:textId="7CC79261" w:rsidR="009B3951" w:rsidRDefault="009B3951" w:rsidP="009B3951">
            <w:pPr>
              <w:widowControl/>
              <w:rPr>
                <w:rFonts w:ascii="MS Gothic" w:eastAsia="MS Gothic" w:hAnsi="MS Gothic" w:cs="MS Gothic"/>
              </w:rPr>
            </w:pPr>
            <w:r>
              <w:rPr>
                <w:rFonts w:ascii="MS Gothic" w:eastAsia="MS Gothic" w:hAnsi="MS Gothic" w:cs="MS Gothic"/>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CB64C92" w14:textId="0F47A055" w:rsidR="009B3951" w:rsidRDefault="009B3951" w:rsidP="009B3951">
            <w:pPr>
              <w:widowControl/>
              <w:rPr>
                <w:rFonts w:ascii="MS Gothic" w:eastAsia="MS Gothic" w:hAnsi="MS Gothic" w:cs="MS Gothic"/>
              </w:rPr>
            </w:pPr>
            <w:r>
              <w:rPr>
                <w:rFonts w:ascii="MS Gothic" w:eastAsia="MS Gothic" w:hAnsi="MS Gothic" w:cs="MS Gothic"/>
              </w:rPr>
              <w:t>☐</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A468B6" w14:textId="77777777" w:rsidR="009B3951" w:rsidRPr="00411A34" w:rsidRDefault="009B3951" w:rsidP="009B3951">
            <w:pPr>
              <w:pStyle w:val="Heading1"/>
              <w:rPr>
                <w:lang w:val="en-US"/>
              </w:rPr>
            </w:pPr>
          </w:p>
        </w:tc>
      </w:tr>
      <w:tr w:rsidR="009B3951" w:rsidRPr="00411A34" w14:paraId="0B00C00C" w14:textId="77777777" w:rsidTr="00E83A4B">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332CCC3" w14:textId="244D54EC" w:rsidR="009B3951" w:rsidRPr="28B5665F" w:rsidRDefault="009B3951" w:rsidP="009B3951">
            <w:pPr>
              <w:widowControl/>
              <w:rPr>
                <w:sz w:val="20"/>
                <w:szCs w:val="20"/>
                <w:lang w:val="en-US"/>
              </w:rPr>
            </w:pPr>
            <w:r w:rsidRPr="00411A34">
              <w:rPr>
                <w:sz w:val="20"/>
                <w:szCs w:val="20"/>
              </w:rPr>
              <w:t>No single member dominates discussion or decision-making</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EE620F8" w14:textId="45BFB92D" w:rsidR="009B3951" w:rsidRDefault="009B3951" w:rsidP="009B3951">
            <w:pPr>
              <w:widowControl/>
              <w:rPr>
                <w:rFonts w:ascii="MS Gothic" w:eastAsia="MS Gothic" w:hAnsi="MS Gothic" w:cs="MS Gothic"/>
              </w:rPr>
            </w:pPr>
            <w:r>
              <w:rPr>
                <w:rFonts w:ascii="MS Gothic" w:eastAsia="MS Gothic" w:hAnsi="MS Gothic" w:cs="MS Gothic"/>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D8B928C" w14:textId="672FCC36" w:rsidR="009B3951" w:rsidRDefault="009B3951" w:rsidP="009B3951">
            <w:pPr>
              <w:widowControl/>
              <w:rPr>
                <w:rFonts w:ascii="MS Gothic" w:eastAsia="MS Gothic" w:hAnsi="MS Gothic" w:cs="MS Gothic"/>
              </w:rPr>
            </w:pPr>
            <w:r>
              <w:rPr>
                <w:rFonts w:ascii="MS Gothic" w:eastAsia="MS Gothic" w:hAnsi="MS Gothic" w:cs="MS Gothic"/>
              </w:rPr>
              <w:t>☐</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E81F77F" w14:textId="77777777" w:rsidR="009B3951" w:rsidRPr="00411A34" w:rsidRDefault="009B3951" w:rsidP="009B3951">
            <w:pPr>
              <w:pStyle w:val="Heading1"/>
              <w:rPr>
                <w:lang w:val="en-US"/>
              </w:rPr>
            </w:pPr>
          </w:p>
        </w:tc>
      </w:tr>
    </w:tbl>
    <w:p w14:paraId="6E3C3D88" w14:textId="77777777" w:rsidR="00246BFB" w:rsidRPr="00246BFB" w:rsidRDefault="00246BFB" w:rsidP="00246BFB"/>
    <w:p w14:paraId="43DA05A8" w14:textId="137D57B5" w:rsidR="00DE2C64" w:rsidRDefault="00456531">
      <w:pPr>
        <w:pStyle w:val="Heading1"/>
      </w:pPr>
      <w:r>
        <w:t>Executive Session</w:t>
      </w:r>
    </w:p>
    <w:p w14:paraId="1E17D361" w14:textId="77777777" w:rsidR="002D556A" w:rsidRPr="002D556A" w:rsidRDefault="002D556A" w:rsidP="28B5665F">
      <w:pPr>
        <w:rPr>
          <w:sz w:val="20"/>
          <w:szCs w:val="20"/>
          <w:lang w:val="en-US"/>
        </w:rPr>
      </w:pPr>
      <w:r w:rsidRPr="28B5665F">
        <w:rPr>
          <w:rFonts w:ascii="Segoe UI Symbol" w:eastAsia="MS Gothic" w:hAnsi="Segoe UI Symbol" w:cs="Segoe UI Symbol"/>
          <w:sz w:val="20"/>
          <w:szCs w:val="20"/>
          <w:lang w:val="en-US"/>
        </w:rPr>
        <w:t>☐</w:t>
      </w:r>
      <w:r w:rsidRPr="28B5665F">
        <w:rPr>
          <w:rFonts w:eastAsia="MS Gothic"/>
          <w:sz w:val="20"/>
          <w:szCs w:val="20"/>
          <w:lang w:val="en-US"/>
        </w:rPr>
        <w:t xml:space="preserve"> </w:t>
      </w:r>
      <w:r w:rsidRPr="28B5665F">
        <w:rPr>
          <w:sz w:val="20"/>
          <w:szCs w:val="20"/>
          <w:lang w:val="en-US"/>
        </w:rPr>
        <w:t>The Board did not enter into Executive Session.</w:t>
      </w:r>
    </w:p>
    <w:tbl>
      <w:tblPr>
        <w:tblStyle w:val="a2"/>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720"/>
        <w:gridCol w:w="810"/>
        <w:gridCol w:w="7915"/>
      </w:tblGrid>
      <w:tr w:rsidR="00DE2C64" w14:paraId="7D8A43C1" w14:textId="77777777" w:rsidTr="28B5665F">
        <w:tc>
          <w:tcPr>
            <w:tcW w:w="4945" w:type="dxa"/>
            <w:shd w:val="clear" w:color="auto" w:fill="D9D9D9" w:themeFill="background1" w:themeFillShade="D9"/>
          </w:tcPr>
          <w:p w14:paraId="22CCDC87" w14:textId="77777777" w:rsidR="00DE2C64" w:rsidRDefault="00456531">
            <w:pPr>
              <w:rPr>
                <w:b/>
              </w:rPr>
            </w:pPr>
            <w:r>
              <w:rPr>
                <w:b/>
              </w:rPr>
              <w:t>Item</w:t>
            </w:r>
          </w:p>
        </w:tc>
        <w:tc>
          <w:tcPr>
            <w:tcW w:w="720" w:type="dxa"/>
            <w:shd w:val="clear" w:color="auto" w:fill="D9D9D9" w:themeFill="background1" w:themeFillShade="D9"/>
          </w:tcPr>
          <w:p w14:paraId="2834DECB" w14:textId="77777777" w:rsidR="00DE2C64" w:rsidRDefault="00456531">
            <w:pPr>
              <w:rPr>
                <w:b/>
              </w:rPr>
            </w:pPr>
            <w:r>
              <w:rPr>
                <w:b/>
              </w:rPr>
              <w:t>Yes</w:t>
            </w:r>
          </w:p>
        </w:tc>
        <w:tc>
          <w:tcPr>
            <w:tcW w:w="810" w:type="dxa"/>
            <w:shd w:val="clear" w:color="auto" w:fill="D9D9D9" w:themeFill="background1" w:themeFillShade="D9"/>
          </w:tcPr>
          <w:p w14:paraId="0F53CA9F" w14:textId="77777777" w:rsidR="00DE2C64" w:rsidRDefault="00456531">
            <w:pPr>
              <w:rPr>
                <w:b/>
              </w:rPr>
            </w:pPr>
            <w:r>
              <w:rPr>
                <w:b/>
              </w:rPr>
              <w:t>N/A</w:t>
            </w:r>
          </w:p>
        </w:tc>
        <w:tc>
          <w:tcPr>
            <w:tcW w:w="7915" w:type="dxa"/>
            <w:shd w:val="clear" w:color="auto" w:fill="D9D9D9" w:themeFill="background1" w:themeFillShade="D9"/>
          </w:tcPr>
          <w:p w14:paraId="1C90E412" w14:textId="7E9CC7B9" w:rsidR="00DE2C64" w:rsidRDefault="000E2E11">
            <w:pPr>
              <w:rPr>
                <w:b/>
              </w:rPr>
            </w:pPr>
            <w:commentRangeStart w:id="5"/>
            <w:r>
              <w:rPr>
                <w:b/>
              </w:rPr>
              <w:t>Evidence/Notes</w:t>
            </w:r>
            <w:commentRangeEnd w:id="5"/>
            <w:r>
              <w:rPr>
                <w:rStyle w:val="CommentReference"/>
                <w:b/>
                <w:sz w:val="22"/>
                <w:szCs w:val="22"/>
              </w:rPr>
              <w:commentReference w:id="5"/>
            </w:r>
            <w:r>
              <w:rPr>
                <w:b/>
              </w:rPr>
              <w:t xml:space="preserve"> </w:t>
            </w:r>
            <w:r w:rsidRPr="00C05A21">
              <w:rPr>
                <w:bCs/>
                <w:sz w:val="18"/>
                <w:szCs w:val="18"/>
              </w:rPr>
              <w:t>(</w:t>
            </w:r>
            <w:r w:rsidRPr="00C05A21">
              <w:rPr>
                <w:bCs/>
                <w:sz w:val="18"/>
                <w:szCs w:val="18"/>
                <w:lang w:val="en-US"/>
              </w:rPr>
              <w:t>Reviewer note: Use to provide any additional information that will help identify any targeted governance support or a governance strength)</w:t>
            </w:r>
          </w:p>
        </w:tc>
      </w:tr>
      <w:tr w:rsidR="00DE2C64" w14:paraId="4F94949F" w14:textId="77777777" w:rsidTr="28B5665F">
        <w:tc>
          <w:tcPr>
            <w:tcW w:w="4945" w:type="dxa"/>
            <w:vAlign w:val="center"/>
          </w:tcPr>
          <w:p w14:paraId="3C562C50" w14:textId="77777777" w:rsidR="00DE2C64" w:rsidRDefault="00456531">
            <w:r w:rsidRPr="28B5665F">
              <w:rPr>
                <w:sz w:val="20"/>
                <w:szCs w:val="20"/>
                <w:lang w:val="en-US"/>
              </w:rPr>
              <w:t>The Board entered Executive Session, stating the statutory citation(s)</w:t>
            </w:r>
            <w:r w:rsidR="000A79E0" w:rsidRPr="28B5665F">
              <w:rPr>
                <w:sz w:val="20"/>
                <w:szCs w:val="20"/>
                <w:lang w:val="en-US"/>
              </w:rPr>
              <w:t xml:space="preserve">^ </w:t>
            </w:r>
            <w:r w:rsidRPr="28B5665F">
              <w:rPr>
                <w:sz w:val="20"/>
                <w:szCs w:val="20"/>
                <w:lang w:val="en-US"/>
              </w:rPr>
              <w:t>in sufficient detail to understand the matter(s) to be discussed.</w:t>
            </w:r>
          </w:p>
        </w:tc>
        <w:tc>
          <w:tcPr>
            <w:tcW w:w="720" w:type="dxa"/>
          </w:tcPr>
          <w:p w14:paraId="50EED3CD" w14:textId="77777777" w:rsidR="00DE2C64" w:rsidRDefault="00456531">
            <w:r>
              <w:rPr>
                <w:rFonts w:ascii="MS Gothic" w:eastAsia="MS Gothic" w:hAnsi="MS Gothic" w:cs="MS Gothic"/>
              </w:rPr>
              <w:t>☐</w:t>
            </w:r>
          </w:p>
        </w:tc>
        <w:tc>
          <w:tcPr>
            <w:tcW w:w="810" w:type="dxa"/>
          </w:tcPr>
          <w:p w14:paraId="75403809" w14:textId="77777777" w:rsidR="00DE2C64" w:rsidRDefault="00456531">
            <w:r>
              <w:rPr>
                <w:rFonts w:ascii="MS Gothic" w:eastAsia="MS Gothic" w:hAnsi="MS Gothic" w:cs="MS Gothic"/>
              </w:rPr>
              <w:t>☐</w:t>
            </w:r>
          </w:p>
        </w:tc>
        <w:tc>
          <w:tcPr>
            <w:tcW w:w="7915" w:type="dxa"/>
          </w:tcPr>
          <w:p w14:paraId="3BB2A5EF" w14:textId="77777777" w:rsidR="00DE2C64" w:rsidRDefault="00DE2C64"/>
        </w:tc>
      </w:tr>
      <w:tr w:rsidR="00DE2C64" w14:paraId="0E4063B0" w14:textId="77777777" w:rsidTr="28B5665F">
        <w:tc>
          <w:tcPr>
            <w:tcW w:w="4945" w:type="dxa"/>
            <w:vAlign w:val="center"/>
          </w:tcPr>
          <w:p w14:paraId="12166697" w14:textId="77777777" w:rsidR="00DE2C64" w:rsidRDefault="00456531">
            <w:r w:rsidRPr="28B5665F">
              <w:rPr>
                <w:sz w:val="20"/>
                <w:szCs w:val="20"/>
                <w:lang w:val="en-US"/>
              </w:rPr>
              <w:t>At least 2/3 of the present board members voted to enter executive session.</w:t>
            </w:r>
          </w:p>
        </w:tc>
        <w:tc>
          <w:tcPr>
            <w:tcW w:w="720" w:type="dxa"/>
          </w:tcPr>
          <w:p w14:paraId="006A65A2" w14:textId="77777777" w:rsidR="00DE2C64" w:rsidRDefault="00456531">
            <w:r>
              <w:rPr>
                <w:rFonts w:ascii="MS Gothic" w:eastAsia="MS Gothic" w:hAnsi="MS Gothic" w:cs="MS Gothic"/>
              </w:rPr>
              <w:t>☐</w:t>
            </w:r>
          </w:p>
        </w:tc>
        <w:tc>
          <w:tcPr>
            <w:tcW w:w="810" w:type="dxa"/>
          </w:tcPr>
          <w:p w14:paraId="0CC9A2DD" w14:textId="77777777" w:rsidR="00DE2C64" w:rsidRDefault="00456531">
            <w:r>
              <w:rPr>
                <w:rFonts w:ascii="MS Gothic" w:eastAsia="MS Gothic" w:hAnsi="MS Gothic" w:cs="MS Gothic"/>
              </w:rPr>
              <w:t>☐</w:t>
            </w:r>
          </w:p>
        </w:tc>
        <w:tc>
          <w:tcPr>
            <w:tcW w:w="7915" w:type="dxa"/>
          </w:tcPr>
          <w:p w14:paraId="2E79B5CE" w14:textId="77777777" w:rsidR="00DE2C64" w:rsidRDefault="00DE2C64"/>
        </w:tc>
      </w:tr>
      <w:tr w:rsidR="00DE2C64" w14:paraId="509CBC2E" w14:textId="77777777" w:rsidTr="28B5665F">
        <w:tc>
          <w:tcPr>
            <w:tcW w:w="4945" w:type="dxa"/>
            <w:vAlign w:val="center"/>
          </w:tcPr>
          <w:p w14:paraId="573D097A" w14:textId="77777777" w:rsidR="00DE2C64" w:rsidRDefault="00456531">
            <w:r w:rsidRPr="28B5665F">
              <w:rPr>
                <w:sz w:val="20"/>
                <w:szCs w:val="20"/>
                <w:lang w:val="en-US"/>
              </w:rPr>
              <w:t>No voting or other public business appeared to occur in Executive Session. Executive session was properly recorded.</w:t>
            </w:r>
          </w:p>
        </w:tc>
        <w:tc>
          <w:tcPr>
            <w:tcW w:w="720" w:type="dxa"/>
          </w:tcPr>
          <w:p w14:paraId="5BA167CB" w14:textId="77777777" w:rsidR="00DE2C64" w:rsidRDefault="00456531">
            <w:r>
              <w:rPr>
                <w:rFonts w:ascii="MS Gothic" w:eastAsia="MS Gothic" w:hAnsi="MS Gothic" w:cs="MS Gothic"/>
              </w:rPr>
              <w:t>☐</w:t>
            </w:r>
          </w:p>
        </w:tc>
        <w:tc>
          <w:tcPr>
            <w:tcW w:w="810" w:type="dxa"/>
          </w:tcPr>
          <w:p w14:paraId="5A17D06E" w14:textId="77777777" w:rsidR="00DE2C64" w:rsidRDefault="00456531">
            <w:r>
              <w:rPr>
                <w:rFonts w:ascii="MS Gothic" w:eastAsia="MS Gothic" w:hAnsi="MS Gothic" w:cs="MS Gothic"/>
              </w:rPr>
              <w:t>☐</w:t>
            </w:r>
          </w:p>
        </w:tc>
        <w:tc>
          <w:tcPr>
            <w:tcW w:w="7915" w:type="dxa"/>
          </w:tcPr>
          <w:p w14:paraId="5EA3E533" w14:textId="77777777" w:rsidR="00DE2C64" w:rsidRDefault="00DE2C64"/>
        </w:tc>
      </w:tr>
      <w:tr w:rsidR="00411A34" w14:paraId="6214F870" w14:textId="77777777" w:rsidTr="28B5665F">
        <w:tc>
          <w:tcPr>
            <w:tcW w:w="4945" w:type="dxa"/>
            <w:vAlign w:val="center"/>
          </w:tcPr>
          <w:p w14:paraId="6E001BCA" w14:textId="205C0909" w:rsidR="00411A34" w:rsidRDefault="00B25457">
            <w:pPr>
              <w:rPr>
                <w:sz w:val="20"/>
                <w:szCs w:val="20"/>
              </w:rPr>
            </w:pPr>
            <w:r w:rsidRPr="00B25457">
              <w:rPr>
                <w:sz w:val="20"/>
                <w:szCs w:val="20"/>
              </w:rPr>
              <w:t>Executive sessions appear routine and limited</w:t>
            </w:r>
            <w:r>
              <w:rPr>
                <w:sz w:val="20"/>
                <w:szCs w:val="20"/>
              </w:rPr>
              <w:t>.</w:t>
            </w:r>
          </w:p>
        </w:tc>
        <w:tc>
          <w:tcPr>
            <w:tcW w:w="720" w:type="dxa"/>
          </w:tcPr>
          <w:p w14:paraId="1536FB6A" w14:textId="77777777" w:rsidR="00411A34" w:rsidRDefault="00411A34">
            <w:pPr>
              <w:rPr>
                <w:rFonts w:ascii="MS Gothic" w:eastAsia="MS Gothic" w:hAnsi="MS Gothic" w:cs="MS Gothic"/>
              </w:rPr>
            </w:pPr>
          </w:p>
        </w:tc>
        <w:tc>
          <w:tcPr>
            <w:tcW w:w="810" w:type="dxa"/>
          </w:tcPr>
          <w:p w14:paraId="7957BBB0" w14:textId="77777777" w:rsidR="00411A34" w:rsidRDefault="00411A34">
            <w:pPr>
              <w:rPr>
                <w:rFonts w:ascii="MS Gothic" w:eastAsia="MS Gothic" w:hAnsi="MS Gothic" w:cs="MS Gothic"/>
              </w:rPr>
            </w:pPr>
          </w:p>
        </w:tc>
        <w:tc>
          <w:tcPr>
            <w:tcW w:w="7915" w:type="dxa"/>
          </w:tcPr>
          <w:p w14:paraId="35C85942" w14:textId="77777777" w:rsidR="00411A34" w:rsidRDefault="00411A34"/>
        </w:tc>
      </w:tr>
    </w:tbl>
    <w:p w14:paraId="27EC04B5" w14:textId="77777777" w:rsidR="00DE2C64" w:rsidRDefault="00DE2C64"/>
    <w:p w14:paraId="247D5EFC" w14:textId="77777777" w:rsidR="00DE2C64" w:rsidRDefault="00456531">
      <w:pPr>
        <w:pStyle w:val="Heading1"/>
      </w:pPr>
      <w:r>
        <w:t>Conflict of Interest</w:t>
      </w:r>
    </w:p>
    <w:p w14:paraId="78B1AB1B" w14:textId="77777777" w:rsidR="002D556A" w:rsidRPr="002D556A" w:rsidRDefault="002D556A" w:rsidP="002D556A">
      <w:pPr>
        <w:rPr>
          <w:sz w:val="20"/>
          <w:szCs w:val="20"/>
        </w:rPr>
      </w:pPr>
      <w:r w:rsidRPr="002D556A">
        <w:rPr>
          <w:rFonts w:ascii="MS Gothic" w:eastAsia="MS Gothic" w:hAnsi="MS Gothic" w:cs="MS Gothic"/>
          <w:sz w:val="20"/>
          <w:szCs w:val="20"/>
        </w:rPr>
        <w:t>☐</w:t>
      </w:r>
      <w:r w:rsidRPr="002D556A">
        <w:rPr>
          <w:sz w:val="20"/>
          <w:szCs w:val="20"/>
        </w:rPr>
        <w:t xml:space="preserve"> No conflicts were recorded or considered. </w:t>
      </w:r>
    </w:p>
    <w:p w14:paraId="7B66082D" w14:textId="77777777" w:rsidR="002D556A" w:rsidRPr="002D556A" w:rsidRDefault="002D556A" w:rsidP="28B5665F">
      <w:pPr>
        <w:rPr>
          <w:b/>
          <w:bCs/>
          <w:sz w:val="20"/>
          <w:szCs w:val="20"/>
          <w:lang w:val="en-US"/>
        </w:rPr>
      </w:pPr>
      <w:r w:rsidRPr="28B5665F">
        <w:rPr>
          <w:b/>
          <w:bCs/>
          <w:sz w:val="20"/>
          <w:szCs w:val="20"/>
          <w:lang w:val="en-US"/>
        </w:rPr>
        <w:t xml:space="preserve">If a conflict of interest was recorded, considered, or observed: </w:t>
      </w:r>
    </w:p>
    <w:tbl>
      <w:tblPr>
        <w:tblStyle w:val="a2"/>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720"/>
        <w:gridCol w:w="810"/>
        <w:gridCol w:w="7915"/>
      </w:tblGrid>
      <w:tr w:rsidR="002D556A" w14:paraId="3FDF0CBC" w14:textId="77777777" w:rsidTr="00D40C2B">
        <w:tc>
          <w:tcPr>
            <w:tcW w:w="4945" w:type="dxa"/>
            <w:shd w:val="clear" w:color="auto" w:fill="D9D9D9"/>
          </w:tcPr>
          <w:p w14:paraId="1454A295" w14:textId="77777777" w:rsidR="002D556A" w:rsidRDefault="002D556A" w:rsidP="00D40C2B">
            <w:pPr>
              <w:rPr>
                <w:b/>
              </w:rPr>
            </w:pPr>
            <w:r>
              <w:rPr>
                <w:b/>
              </w:rPr>
              <w:t>Item</w:t>
            </w:r>
          </w:p>
        </w:tc>
        <w:tc>
          <w:tcPr>
            <w:tcW w:w="720" w:type="dxa"/>
            <w:shd w:val="clear" w:color="auto" w:fill="D9D9D9"/>
          </w:tcPr>
          <w:p w14:paraId="0DEDE7E7" w14:textId="77777777" w:rsidR="002D556A" w:rsidRDefault="002D556A" w:rsidP="00D40C2B">
            <w:pPr>
              <w:rPr>
                <w:b/>
              </w:rPr>
            </w:pPr>
            <w:r>
              <w:rPr>
                <w:b/>
              </w:rPr>
              <w:t>Yes</w:t>
            </w:r>
          </w:p>
        </w:tc>
        <w:tc>
          <w:tcPr>
            <w:tcW w:w="810" w:type="dxa"/>
            <w:shd w:val="clear" w:color="auto" w:fill="D9D9D9"/>
          </w:tcPr>
          <w:p w14:paraId="7AE63E1D" w14:textId="77777777" w:rsidR="002D556A" w:rsidRDefault="002D556A" w:rsidP="00D40C2B">
            <w:pPr>
              <w:rPr>
                <w:b/>
              </w:rPr>
            </w:pPr>
            <w:r>
              <w:rPr>
                <w:b/>
              </w:rPr>
              <w:t>N/A</w:t>
            </w:r>
          </w:p>
        </w:tc>
        <w:tc>
          <w:tcPr>
            <w:tcW w:w="7915" w:type="dxa"/>
            <w:shd w:val="clear" w:color="auto" w:fill="D9D9D9"/>
          </w:tcPr>
          <w:p w14:paraId="6DE9DD63" w14:textId="05C69EEC" w:rsidR="002D556A" w:rsidRDefault="000E2E11" w:rsidP="00D40C2B">
            <w:pPr>
              <w:rPr>
                <w:b/>
              </w:rPr>
            </w:pPr>
            <w:commentRangeStart w:id="6"/>
            <w:r>
              <w:rPr>
                <w:b/>
              </w:rPr>
              <w:t>Evidence/Notes</w:t>
            </w:r>
            <w:commentRangeEnd w:id="6"/>
            <w:r>
              <w:rPr>
                <w:rStyle w:val="CommentReference"/>
                <w:b/>
                <w:sz w:val="22"/>
                <w:szCs w:val="22"/>
              </w:rPr>
              <w:commentReference w:id="6"/>
            </w:r>
            <w:r>
              <w:rPr>
                <w:b/>
              </w:rPr>
              <w:t xml:space="preserve"> </w:t>
            </w:r>
            <w:r w:rsidRPr="00C05A21">
              <w:rPr>
                <w:bCs/>
                <w:sz w:val="18"/>
                <w:szCs w:val="18"/>
              </w:rPr>
              <w:t>(</w:t>
            </w:r>
            <w:r w:rsidRPr="00C05A21">
              <w:rPr>
                <w:bCs/>
                <w:sz w:val="18"/>
                <w:szCs w:val="18"/>
                <w:lang w:val="en-US"/>
              </w:rPr>
              <w:t>Reviewer note: Use to provide any additional information that will help identify any targeted governance support or a governance strength)</w:t>
            </w:r>
          </w:p>
        </w:tc>
      </w:tr>
      <w:tr w:rsidR="002D556A" w14:paraId="6865F032" w14:textId="77777777" w:rsidTr="00D40C2B">
        <w:tc>
          <w:tcPr>
            <w:tcW w:w="4945" w:type="dxa"/>
            <w:vAlign w:val="center"/>
          </w:tcPr>
          <w:p w14:paraId="6AF8662E" w14:textId="77777777" w:rsidR="002D556A" w:rsidRDefault="002D556A" w:rsidP="00D40C2B">
            <w:r w:rsidRPr="002D556A">
              <w:rPr>
                <w:sz w:val="20"/>
                <w:szCs w:val="20"/>
              </w:rPr>
              <w:t>Were material facts disclosed?</w:t>
            </w:r>
          </w:p>
        </w:tc>
        <w:tc>
          <w:tcPr>
            <w:tcW w:w="720" w:type="dxa"/>
          </w:tcPr>
          <w:p w14:paraId="5674E367" w14:textId="77777777" w:rsidR="002D556A" w:rsidRDefault="002D556A" w:rsidP="00D40C2B">
            <w:r>
              <w:rPr>
                <w:rFonts w:ascii="MS Gothic" w:eastAsia="MS Gothic" w:hAnsi="MS Gothic" w:cs="MS Gothic"/>
              </w:rPr>
              <w:t>☐</w:t>
            </w:r>
          </w:p>
        </w:tc>
        <w:tc>
          <w:tcPr>
            <w:tcW w:w="810" w:type="dxa"/>
          </w:tcPr>
          <w:p w14:paraId="5D44C773" w14:textId="77777777" w:rsidR="002D556A" w:rsidRDefault="002D556A" w:rsidP="00D40C2B">
            <w:r>
              <w:rPr>
                <w:rFonts w:ascii="MS Gothic" w:eastAsia="MS Gothic" w:hAnsi="MS Gothic" w:cs="MS Gothic"/>
              </w:rPr>
              <w:t>☐</w:t>
            </w:r>
          </w:p>
        </w:tc>
        <w:tc>
          <w:tcPr>
            <w:tcW w:w="7915" w:type="dxa"/>
          </w:tcPr>
          <w:p w14:paraId="32A4693C" w14:textId="77777777" w:rsidR="002D556A" w:rsidRDefault="002D556A" w:rsidP="00D40C2B"/>
        </w:tc>
      </w:tr>
      <w:tr w:rsidR="002D556A" w14:paraId="10C92971" w14:textId="77777777" w:rsidTr="00D40C2B">
        <w:tc>
          <w:tcPr>
            <w:tcW w:w="4945" w:type="dxa"/>
            <w:vAlign w:val="center"/>
          </w:tcPr>
          <w:p w14:paraId="29BCA05B" w14:textId="77777777" w:rsidR="002D556A" w:rsidRDefault="002D556A" w:rsidP="00D40C2B">
            <w:r w:rsidRPr="002D556A">
              <w:rPr>
                <w:sz w:val="20"/>
                <w:szCs w:val="20"/>
              </w:rPr>
              <w:lastRenderedPageBreak/>
              <w:t>Did conflicted Board members properly recuse from discussion and abstain from voting?</w:t>
            </w:r>
          </w:p>
        </w:tc>
        <w:tc>
          <w:tcPr>
            <w:tcW w:w="720" w:type="dxa"/>
          </w:tcPr>
          <w:p w14:paraId="44609601" w14:textId="77777777" w:rsidR="002D556A" w:rsidRDefault="002D556A" w:rsidP="00D40C2B">
            <w:r>
              <w:rPr>
                <w:rFonts w:ascii="MS Gothic" w:eastAsia="MS Gothic" w:hAnsi="MS Gothic" w:cs="MS Gothic"/>
              </w:rPr>
              <w:t>☐</w:t>
            </w:r>
          </w:p>
        </w:tc>
        <w:tc>
          <w:tcPr>
            <w:tcW w:w="810" w:type="dxa"/>
          </w:tcPr>
          <w:p w14:paraId="48678120" w14:textId="77777777" w:rsidR="002D556A" w:rsidRDefault="002D556A" w:rsidP="00D40C2B">
            <w:r>
              <w:rPr>
                <w:rFonts w:ascii="MS Gothic" w:eastAsia="MS Gothic" w:hAnsi="MS Gothic" w:cs="MS Gothic"/>
              </w:rPr>
              <w:t>☐</w:t>
            </w:r>
          </w:p>
        </w:tc>
        <w:tc>
          <w:tcPr>
            <w:tcW w:w="7915" w:type="dxa"/>
          </w:tcPr>
          <w:p w14:paraId="45D17D85" w14:textId="77777777" w:rsidR="002D556A" w:rsidRDefault="002D556A" w:rsidP="00D40C2B"/>
        </w:tc>
      </w:tr>
      <w:tr w:rsidR="002D556A" w14:paraId="17C2EBAD" w14:textId="77777777" w:rsidTr="00D40C2B">
        <w:tc>
          <w:tcPr>
            <w:tcW w:w="4945" w:type="dxa"/>
            <w:vAlign w:val="center"/>
          </w:tcPr>
          <w:p w14:paraId="10478A87" w14:textId="77777777" w:rsidR="002D556A" w:rsidRDefault="002D556A" w:rsidP="00D40C2B">
            <w:r w:rsidRPr="002D556A">
              <w:rPr>
                <w:sz w:val="20"/>
                <w:szCs w:val="20"/>
              </w:rPr>
              <w:t>Any other comments or concerns</w:t>
            </w:r>
          </w:p>
        </w:tc>
        <w:tc>
          <w:tcPr>
            <w:tcW w:w="720" w:type="dxa"/>
          </w:tcPr>
          <w:p w14:paraId="239A128B" w14:textId="77777777" w:rsidR="002D556A" w:rsidRDefault="002D556A" w:rsidP="00D40C2B">
            <w:r>
              <w:rPr>
                <w:rFonts w:ascii="MS Gothic" w:eastAsia="MS Gothic" w:hAnsi="MS Gothic" w:cs="MS Gothic"/>
              </w:rPr>
              <w:t>☐</w:t>
            </w:r>
          </w:p>
        </w:tc>
        <w:tc>
          <w:tcPr>
            <w:tcW w:w="810" w:type="dxa"/>
          </w:tcPr>
          <w:p w14:paraId="68C62C7F" w14:textId="77777777" w:rsidR="002D556A" w:rsidRDefault="002D556A" w:rsidP="00D40C2B">
            <w:r>
              <w:rPr>
                <w:rFonts w:ascii="MS Gothic" w:eastAsia="MS Gothic" w:hAnsi="MS Gothic" w:cs="MS Gothic"/>
              </w:rPr>
              <w:t>☐</w:t>
            </w:r>
          </w:p>
        </w:tc>
        <w:tc>
          <w:tcPr>
            <w:tcW w:w="7915" w:type="dxa"/>
          </w:tcPr>
          <w:p w14:paraId="15A5E15A" w14:textId="77777777" w:rsidR="002D556A" w:rsidRDefault="002D556A" w:rsidP="00D40C2B"/>
        </w:tc>
      </w:tr>
    </w:tbl>
    <w:p w14:paraId="2BD8053F" w14:textId="77777777" w:rsidR="002D556A" w:rsidRDefault="002D556A" w:rsidP="002D556A">
      <w:pPr>
        <w:rPr>
          <w:b/>
        </w:rPr>
      </w:pPr>
    </w:p>
    <w:p w14:paraId="194DFA9C" w14:textId="77777777" w:rsidR="00DE2C64" w:rsidRDefault="00456531">
      <w:pPr>
        <w:pStyle w:val="Heading1"/>
      </w:pPr>
      <w:r>
        <w:t>General Notes and Comments for Follow-up</w:t>
      </w:r>
    </w:p>
    <w:tbl>
      <w:tblPr>
        <w:tblStyle w:val="a3"/>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90"/>
      </w:tblGrid>
      <w:tr w:rsidR="00DE2C64" w14:paraId="15D649A8" w14:textId="77777777">
        <w:tc>
          <w:tcPr>
            <w:tcW w:w="14390" w:type="dxa"/>
          </w:tcPr>
          <w:p w14:paraId="5F93F967" w14:textId="4408C4C0" w:rsidR="00DE2C64" w:rsidRDefault="00456531">
            <w:pPr>
              <w:rPr>
                <w:b/>
                <w:sz w:val="20"/>
                <w:szCs w:val="20"/>
              </w:rPr>
            </w:pPr>
            <w:r>
              <w:rPr>
                <w:b/>
                <w:sz w:val="20"/>
                <w:szCs w:val="20"/>
              </w:rPr>
              <w:t xml:space="preserve">Additional Observations or Items </w:t>
            </w:r>
            <w:r w:rsidR="00A37E64">
              <w:rPr>
                <w:b/>
                <w:sz w:val="20"/>
                <w:szCs w:val="20"/>
              </w:rPr>
              <w:t xml:space="preserve">for </w:t>
            </w:r>
            <w:r>
              <w:rPr>
                <w:b/>
                <w:sz w:val="20"/>
                <w:szCs w:val="20"/>
              </w:rPr>
              <w:t>Follow Up:</w:t>
            </w:r>
          </w:p>
          <w:p w14:paraId="4AD3D03D" w14:textId="77777777" w:rsidR="00DE2C64" w:rsidRDefault="00DE2C64">
            <w:pPr>
              <w:pStyle w:val="Heading1"/>
            </w:pPr>
          </w:p>
          <w:p w14:paraId="3AE89C9C" w14:textId="77777777" w:rsidR="00DE2C64" w:rsidRDefault="00DE2C64">
            <w:pPr>
              <w:pStyle w:val="Heading1"/>
            </w:pPr>
          </w:p>
          <w:p w14:paraId="08CCEE75" w14:textId="77777777" w:rsidR="00DE2C64" w:rsidRDefault="00DE2C64">
            <w:pPr>
              <w:pStyle w:val="Heading1"/>
            </w:pPr>
          </w:p>
          <w:p w14:paraId="38C91924" w14:textId="77777777" w:rsidR="00DE2C64" w:rsidRDefault="00DE2C64">
            <w:pPr>
              <w:pStyle w:val="Heading1"/>
            </w:pPr>
          </w:p>
        </w:tc>
      </w:tr>
      <w:tr w:rsidR="00DE2C64" w14:paraId="70EC5508" w14:textId="77777777">
        <w:tc>
          <w:tcPr>
            <w:tcW w:w="14390" w:type="dxa"/>
          </w:tcPr>
          <w:p w14:paraId="58D461C2" w14:textId="77777777" w:rsidR="00DE2C64" w:rsidRDefault="00456531">
            <w:pPr>
              <w:pStyle w:val="Heading1"/>
            </w:pPr>
            <w:r>
              <w:rPr>
                <w:color w:val="000000"/>
                <w:sz w:val="20"/>
                <w:szCs w:val="20"/>
              </w:rPr>
              <w:t>Suggested Areas for Growth or Improvement:</w:t>
            </w:r>
          </w:p>
          <w:p w14:paraId="66B7445D" w14:textId="77777777" w:rsidR="00DE2C64" w:rsidRDefault="00DE2C64">
            <w:pPr>
              <w:pStyle w:val="Heading1"/>
            </w:pPr>
          </w:p>
          <w:p w14:paraId="1FC68B6A" w14:textId="77777777" w:rsidR="00DE2C64" w:rsidRDefault="00DE2C64">
            <w:pPr>
              <w:pStyle w:val="Heading1"/>
            </w:pPr>
          </w:p>
          <w:p w14:paraId="1EDF1D01" w14:textId="77777777" w:rsidR="00DE2C64" w:rsidRDefault="00DE2C64">
            <w:pPr>
              <w:pStyle w:val="Heading1"/>
            </w:pPr>
          </w:p>
          <w:p w14:paraId="70686B61" w14:textId="77777777" w:rsidR="00DE2C64" w:rsidRDefault="00DE2C64">
            <w:pPr>
              <w:pStyle w:val="Heading1"/>
            </w:pPr>
          </w:p>
        </w:tc>
      </w:tr>
    </w:tbl>
    <w:p w14:paraId="0F132BA3" w14:textId="77777777" w:rsidR="00B25457" w:rsidRPr="00B25457" w:rsidRDefault="00B25457" w:rsidP="00C05A21"/>
    <w:p w14:paraId="171C7AA6" w14:textId="77777777" w:rsidR="00DE2C64" w:rsidRPr="000A79E0" w:rsidRDefault="000A79E0">
      <w:pPr>
        <w:pStyle w:val="Heading1"/>
        <w:rPr>
          <w:sz w:val="22"/>
          <w:szCs w:val="22"/>
        </w:rPr>
      </w:pPr>
      <w:r>
        <w:rPr>
          <w:sz w:val="22"/>
          <w:szCs w:val="22"/>
        </w:rPr>
        <w:t>^</w:t>
      </w:r>
      <w:r w:rsidRPr="000A79E0">
        <w:rPr>
          <w:sz w:val="22"/>
          <w:szCs w:val="22"/>
        </w:rPr>
        <w:t>Permissible Topics for Executive Session</w:t>
      </w:r>
    </w:p>
    <w:p w14:paraId="25A52D29" w14:textId="77777777" w:rsidR="00944DC4" w:rsidRPr="00944DC4" w:rsidRDefault="00456531" w:rsidP="00944DC4">
      <w:pPr>
        <w:pStyle w:val="Heading1"/>
        <w:rPr>
          <w:b w:val="0"/>
          <w:bCs/>
          <w:color w:val="auto"/>
        </w:rPr>
      </w:pPr>
      <w:r w:rsidRPr="00944DC4">
        <w:rPr>
          <w:b w:val="0"/>
          <w:bCs/>
          <w:color w:val="auto"/>
          <w:sz w:val="18"/>
          <w:szCs w:val="18"/>
          <w:highlight w:val="white"/>
          <w:lang w:val="en-US"/>
        </w:rPr>
        <w:t>(a) The purchase, acquisition, lease, transfer, or sale of any real, personal, or other property interest; except that no executive session shall be held for the purpose of concealing the fact that a member of the local public body has a personal interest in such purchase, acquisition, lease, transfer, or sale;</w:t>
      </w:r>
      <w:r w:rsidRPr="00944DC4">
        <w:rPr>
          <w:b w:val="0"/>
          <w:bCs/>
          <w:color w:val="auto"/>
        </w:rPr>
        <w:br/>
      </w:r>
      <w:r w:rsidRPr="00944DC4">
        <w:rPr>
          <w:b w:val="0"/>
          <w:bCs/>
          <w:color w:val="auto"/>
          <w:sz w:val="18"/>
          <w:szCs w:val="18"/>
          <w:highlight w:val="white"/>
          <w:lang w:val="en-US"/>
        </w:rPr>
        <w:t>(b) Conferences with an attorney for the local public body for the purposes of receiving legal advice on specific legal questions. Mere presence or participation of an attorney at an executive session of the local public body is not sufficient to satisfy the requirements of this subsection (4).</w:t>
      </w:r>
      <w:r w:rsidRPr="00944DC4">
        <w:rPr>
          <w:b w:val="0"/>
          <w:bCs/>
          <w:color w:val="auto"/>
        </w:rPr>
        <w:br/>
      </w:r>
      <w:r w:rsidRPr="00944DC4">
        <w:rPr>
          <w:b w:val="0"/>
          <w:bCs/>
          <w:color w:val="auto"/>
          <w:sz w:val="18"/>
          <w:szCs w:val="18"/>
          <w:highlight w:val="white"/>
          <w:lang w:val="en-US"/>
        </w:rPr>
        <w:t>(c) Matters required to be kept confidential by federal or state law or rules and regulations. The local public body shall announce the specific citation of the statutes or rules that are the basis for such confidentiality before holding the executive session.</w:t>
      </w:r>
      <w:r w:rsidRPr="00944DC4">
        <w:rPr>
          <w:b w:val="0"/>
          <w:bCs/>
          <w:color w:val="auto"/>
        </w:rPr>
        <w:br/>
      </w:r>
      <w:r w:rsidRPr="00944DC4">
        <w:rPr>
          <w:b w:val="0"/>
          <w:bCs/>
          <w:color w:val="auto"/>
          <w:sz w:val="18"/>
          <w:szCs w:val="18"/>
          <w:highlight w:val="white"/>
          <w:lang w:val="en-US"/>
        </w:rPr>
        <w:t>(d) Specialized details of security arrangements or investigations, including defenses against terrorism, both domestic and foreign, and including where disclosure of the matters discussed might reveal information that could be used for the purpose of committing, or avoiding prosecution for, a violation of the law;</w:t>
      </w:r>
      <w:r w:rsidRPr="00944DC4">
        <w:rPr>
          <w:b w:val="0"/>
          <w:bCs/>
          <w:color w:val="auto"/>
        </w:rPr>
        <w:br/>
      </w:r>
      <w:r w:rsidRPr="00944DC4">
        <w:rPr>
          <w:b w:val="0"/>
          <w:bCs/>
          <w:color w:val="auto"/>
          <w:sz w:val="18"/>
          <w:szCs w:val="18"/>
          <w:highlight w:val="white"/>
          <w:lang w:val="en-US"/>
        </w:rPr>
        <w:t>(e) (I) Determining positions relative to matters that may be subject to negotiations; developing strategy for negotiations; and instructing negotiators.</w:t>
      </w:r>
      <w:r w:rsidRPr="00944DC4">
        <w:rPr>
          <w:b w:val="0"/>
          <w:bCs/>
          <w:color w:val="auto"/>
        </w:rPr>
        <w:br/>
      </w:r>
      <w:r w:rsidRPr="00944DC4">
        <w:rPr>
          <w:b w:val="0"/>
          <w:bCs/>
          <w:color w:val="auto"/>
          <w:sz w:val="18"/>
          <w:szCs w:val="18"/>
          <w:highlight w:val="white"/>
          <w:lang w:val="en-US"/>
        </w:rPr>
        <w:t xml:space="preserve">     (II) The provisions of subparagraph (I) of this paragraph (e) shall not apply to a meeting of the members of a board of education of a school district:</w:t>
      </w:r>
      <w:r w:rsidRPr="00944DC4">
        <w:rPr>
          <w:b w:val="0"/>
          <w:bCs/>
          <w:color w:val="auto"/>
        </w:rPr>
        <w:br/>
      </w:r>
      <w:r w:rsidRPr="00944DC4">
        <w:rPr>
          <w:b w:val="0"/>
          <w:bCs/>
          <w:color w:val="auto"/>
          <w:sz w:val="18"/>
          <w:szCs w:val="18"/>
          <w:highlight w:val="white"/>
          <w:lang w:val="en-US"/>
        </w:rPr>
        <w:t xml:space="preserve">             (A) During which negotiations relating to collective bargaining, as defined in section 8-3-104 (3), C.R.S., are discussed; or</w:t>
      </w:r>
      <w:r w:rsidRPr="00944DC4">
        <w:rPr>
          <w:b w:val="0"/>
          <w:bCs/>
          <w:color w:val="auto"/>
        </w:rPr>
        <w:br/>
      </w:r>
      <w:r w:rsidRPr="00944DC4">
        <w:rPr>
          <w:b w:val="0"/>
          <w:bCs/>
          <w:color w:val="auto"/>
          <w:sz w:val="18"/>
          <w:szCs w:val="18"/>
          <w:highlight w:val="white"/>
          <w:lang w:val="en-US"/>
        </w:rPr>
        <w:t xml:space="preserve">             (B) During which negotiations for employment contracts, other than negotiations for an individual employee's contract, are discussed.</w:t>
      </w:r>
      <w:r w:rsidRPr="00944DC4">
        <w:rPr>
          <w:b w:val="0"/>
          <w:bCs/>
          <w:color w:val="auto"/>
        </w:rPr>
        <w:br/>
      </w:r>
      <w:r w:rsidRPr="00944DC4">
        <w:rPr>
          <w:b w:val="0"/>
          <w:bCs/>
          <w:color w:val="auto"/>
          <w:sz w:val="18"/>
          <w:szCs w:val="18"/>
          <w:highlight w:val="white"/>
          <w:lang w:val="en-US"/>
        </w:rPr>
        <w:t>(f) (I) Personnel matters except if the employee who is the subject of the session has requested an open meeting, or if the personnel matter involves more than one employee, all of the employees have requested an open meeting. With respect to hearings held pursuant to the "Teacher Employment, Compensation, and Dismissal Act of 1990", article 63 of title 22, C.R.S., the provisions of section 22-63-302 (7) (a), C.R.S., shall govern in lieu of the provisions of this subsection (4).</w:t>
      </w:r>
      <w:r w:rsidRPr="00944DC4">
        <w:rPr>
          <w:b w:val="0"/>
          <w:bCs/>
          <w:color w:val="auto"/>
        </w:rPr>
        <w:br/>
      </w:r>
      <w:r w:rsidRPr="00944DC4">
        <w:rPr>
          <w:b w:val="0"/>
          <w:bCs/>
          <w:color w:val="auto"/>
          <w:sz w:val="18"/>
          <w:szCs w:val="18"/>
          <w:highlight w:val="white"/>
          <w:lang w:val="en-US"/>
        </w:rPr>
        <w:t xml:space="preserve">    (II) The provisions of subparagraph (I) of this paragraph (f) shall not apply to discussions concerning any member of the local public body, any elected official, or the appointment of a person to fill the office of a member of the local public body or an elected official or to discussions of personnel policies that do not require the discussion of matters personal to particular employees.</w:t>
      </w:r>
      <w:r w:rsidRPr="00944DC4">
        <w:rPr>
          <w:b w:val="0"/>
          <w:bCs/>
          <w:color w:val="auto"/>
        </w:rPr>
        <w:br/>
      </w:r>
      <w:r w:rsidRPr="00944DC4">
        <w:rPr>
          <w:b w:val="0"/>
          <w:bCs/>
          <w:color w:val="auto"/>
          <w:sz w:val="18"/>
          <w:szCs w:val="18"/>
          <w:highlight w:val="white"/>
          <w:lang w:val="en-US"/>
        </w:rPr>
        <w:t>(g) Consideration of any documents protected by the mandatory nondisclosure provisions of the "Colorado Open Records Act", part 2 of article 72 of this title; except that all consideration of documents or records that are work product as defined in section 24-72-202 (6.5) or that are subject to the governmental or deliberative process privilege shall occur in a public meeting unless an executive session is otherwise allowed pursuant to this subsection (4);</w:t>
      </w:r>
      <w:r w:rsidRPr="00944DC4">
        <w:rPr>
          <w:b w:val="0"/>
          <w:bCs/>
          <w:color w:val="auto"/>
        </w:rPr>
        <w:br/>
      </w:r>
      <w:r w:rsidRPr="00944DC4">
        <w:rPr>
          <w:b w:val="0"/>
          <w:bCs/>
          <w:color w:val="auto"/>
          <w:sz w:val="18"/>
          <w:szCs w:val="18"/>
          <w:highlight w:val="white"/>
          <w:lang w:val="en-US"/>
        </w:rPr>
        <w:t>(h) Discussion of individual students where public disclosure would adversely affect the person or persons involved</w:t>
      </w:r>
      <w:r w:rsidR="00944DC4" w:rsidRPr="00944DC4">
        <w:rPr>
          <w:b w:val="0"/>
          <w:bCs/>
          <w:color w:val="auto"/>
        </w:rPr>
        <w:t xml:space="preserve"> </w:t>
      </w:r>
    </w:p>
    <w:p w14:paraId="536AFE79" w14:textId="77777777" w:rsidR="00944DC4" w:rsidRDefault="00944DC4" w:rsidP="00944DC4">
      <w:pPr>
        <w:pStyle w:val="Heading1"/>
      </w:pPr>
    </w:p>
    <w:p w14:paraId="4FD2C201" w14:textId="4CC24201" w:rsidR="00944DC4" w:rsidRPr="00C05A21" w:rsidRDefault="00944DC4" w:rsidP="00944DC4">
      <w:pPr>
        <w:pStyle w:val="Heading1"/>
      </w:pPr>
      <w:commentRangeStart w:id="7"/>
      <w:r w:rsidRPr="00C05A21">
        <w:lastRenderedPageBreak/>
        <w:t>Notes and Outcomes for CSI</w:t>
      </w:r>
    </w:p>
    <w:p w14:paraId="63698956" w14:textId="77777777" w:rsidR="00944DC4" w:rsidRPr="00C05A21" w:rsidRDefault="00944DC4" w:rsidP="00944DC4">
      <w:pPr>
        <w:rPr>
          <w:sz w:val="20"/>
          <w:szCs w:val="20"/>
          <w:lang w:val="en-US"/>
        </w:rPr>
      </w:pPr>
      <w:r w:rsidRPr="00C05A21">
        <w:rPr>
          <w:sz w:val="20"/>
          <w:szCs w:val="20"/>
          <w:lang w:val="en-US"/>
        </w:rPr>
        <w:t>Based on this observation, the following governance signals were noted (select as many as appropriate):</w:t>
      </w:r>
    </w:p>
    <w:p w14:paraId="62C69470" w14:textId="77777777" w:rsidR="00944DC4" w:rsidRPr="00C05A21" w:rsidRDefault="00944DC4" w:rsidP="00944DC4">
      <w:pPr>
        <w:rPr>
          <w:sz w:val="20"/>
          <w:szCs w:val="20"/>
          <w:lang w:val="en-US"/>
        </w:rPr>
      </w:pPr>
      <w:r w:rsidRPr="00C05A21">
        <w:rPr>
          <w:sz w:val="20"/>
          <w:szCs w:val="20"/>
          <w:lang w:val="en-US"/>
        </w:rPr>
        <w:t> </w:t>
      </w:r>
      <w:r w:rsidRPr="00C05A21">
        <w:rPr>
          <w:rFonts w:ascii="Segoe UI Symbol" w:hAnsi="Segoe UI Symbol" w:cs="Segoe UI Symbol"/>
          <w:sz w:val="20"/>
          <w:szCs w:val="20"/>
          <w:lang w:val="en-US"/>
        </w:rPr>
        <w:t>☐</w:t>
      </w:r>
      <w:r w:rsidRPr="00C05A21">
        <w:rPr>
          <w:sz w:val="20"/>
          <w:szCs w:val="20"/>
          <w:lang w:val="en-US"/>
        </w:rPr>
        <w:t xml:space="preserve"> Meeting procedures consistently followed</w:t>
      </w:r>
      <w:r w:rsidRPr="00C05A21">
        <w:rPr>
          <w:sz w:val="20"/>
          <w:szCs w:val="20"/>
          <w:lang w:val="en-US"/>
        </w:rPr>
        <w:br/>
        <w:t xml:space="preserve"> </w:t>
      </w:r>
      <w:r w:rsidRPr="00C05A21">
        <w:rPr>
          <w:rFonts w:ascii="Segoe UI Symbol" w:hAnsi="Segoe UI Symbol" w:cs="Segoe UI Symbol"/>
          <w:sz w:val="20"/>
          <w:szCs w:val="20"/>
          <w:lang w:val="en-US"/>
        </w:rPr>
        <w:t>☐</w:t>
      </w:r>
      <w:r w:rsidRPr="00C05A21">
        <w:rPr>
          <w:sz w:val="20"/>
          <w:szCs w:val="20"/>
          <w:lang w:val="en-US"/>
        </w:rPr>
        <w:t xml:space="preserve"> Board demonstrates clear understanding of its oversight role</w:t>
      </w:r>
      <w:r w:rsidRPr="00C05A21">
        <w:rPr>
          <w:sz w:val="20"/>
          <w:szCs w:val="20"/>
          <w:lang w:val="en-US"/>
        </w:rPr>
        <w:br/>
        <w:t xml:space="preserve"> </w:t>
      </w:r>
      <w:r w:rsidRPr="00C05A21">
        <w:rPr>
          <w:rFonts w:ascii="Segoe UI Symbol" w:hAnsi="Segoe UI Symbol" w:cs="Segoe UI Symbol"/>
          <w:sz w:val="20"/>
          <w:szCs w:val="20"/>
          <w:lang w:val="en-US"/>
        </w:rPr>
        <w:t>☐</w:t>
      </w:r>
      <w:r w:rsidRPr="00C05A21">
        <w:rPr>
          <w:sz w:val="20"/>
          <w:szCs w:val="20"/>
          <w:lang w:val="en-US"/>
        </w:rPr>
        <w:t xml:space="preserve"> Board engages in substantive oversight discussion</w:t>
      </w:r>
      <w:r w:rsidRPr="00C05A21">
        <w:rPr>
          <w:sz w:val="20"/>
          <w:szCs w:val="20"/>
          <w:lang w:val="en-US"/>
        </w:rPr>
        <w:br/>
        <w:t xml:space="preserve"> </w:t>
      </w:r>
      <w:r w:rsidRPr="00C05A21">
        <w:rPr>
          <w:rFonts w:ascii="Segoe UI Symbol" w:hAnsi="Segoe UI Symbol" w:cs="Segoe UI Symbol"/>
          <w:sz w:val="20"/>
          <w:szCs w:val="20"/>
          <w:lang w:val="en-US"/>
        </w:rPr>
        <w:t>☐</w:t>
      </w:r>
      <w:r w:rsidRPr="00C05A21">
        <w:rPr>
          <w:sz w:val="20"/>
          <w:szCs w:val="20"/>
          <w:lang w:val="en-US"/>
        </w:rPr>
        <w:t xml:space="preserve"> Documentation practices appear reliable</w:t>
      </w:r>
      <w:r w:rsidRPr="00C05A21">
        <w:rPr>
          <w:sz w:val="20"/>
          <w:szCs w:val="20"/>
          <w:lang w:val="en-US"/>
        </w:rPr>
        <w:br/>
        <w:t xml:space="preserve"> </w:t>
      </w:r>
      <w:r w:rsidRPr="00C05A21">
        <w:rPr>
          <w:rFonts w:ascii="Segoe UI Symbol" w:hAnsi="Segoe UI Symbol" w:cs="Segoe UI Symbol"/>
          <w:sz w:val="20"/>
          <w:szCs w:val="20"/>
          <w:lang w:val="en-US"/>
        </w:rPr>
        <w:t>☐</w:t>
      </w:r>
      <w:r w:rsidRPr="00C05A21">
        <w:rPr>
          <w:sz w:val="20"/>
          <w:szCs w:val="20"/>
          <w:lang w:val="en-US"/>
        </w:rPr>
        <w:t xml:space="preserve"> Generally good governance practices (no concerns warranting follow-up)</w:t>
      </w:r>
    </w:p>
    <w:p w14:paraId="7739719D" w14:textId="77777777" w:rsidR="00944DC4" w:rsidRPr="00C05A21" w:rsidRDefault="00944DC4" w:rsidP="00944DC4">
      <w:pPr>
        <w:rPr>
          <w:b/>
          <w:bCs/>
          <w:sz w:val="20"/>
          <w:szCs w:val="20"/>
          <w:lang w:val="en-US"/>
        </w:rPr>
      </w:pPr>
      <w:r w:rsidRPr="00C05A21">
        <w:rPr>
          <w:b/>
          <w:bCs/>
          <w:sz w:val="20"/>
          <w:szCs w:val="20"/>
          <w:lang w:val="en-US"/>
        </w:rPr>
        <w:t>Narrative (include narrative for any item NOT noted):</w:t>
      </w:r>
    </w:p>
    <w:p w14:paraId="71C88792" w14:textId="77777777" w:rsidR="00944DC4" w:rsidRDefault="00944DC4" w:rsidP="00944DC4">
      <w:pPr>
        <w:rPr>
          <w:b/>
          <w:bCs/>
          <w:lang w:val="en-US"/>
        </w:rPr>
      </w:pPr>
    </w:p>
    <w:p w14:paraId="3505EFD7" w14:textId="77777777" w:rsidR="00944DC4" w:rsidRPr="00C05A21" w:rsidRDefault="00944DC4" w:rsidP="00944DC4">
      <w:pPr>
        <w:pStyle w:val="Heading1"/>
        <w:rPr>
          <w:b w:val="0"/>
        </w:rPr>
      </w:pPr>
      <w:r w:rsidRPr="00C05A21">
        <w:t>Baseline Observation Conclusion</w:t>
      </w:r>
    </w:p>
    <w:p w14:paraId="3FCED210" w14:textId="77777777" w:rsidR="00944DC4" w:rsidRPr="00C05A21" w:rsidRDefault="00944DC4" w:rsidP="00944DC4">
      <w:pPr>
        <w:rPr>
          <w:sz w:val="20"/>
          <w:szCs w:val="20"/>
          <w:lang w:val="en-US"/>
        </w:rPr>
      </w:pPr>
      <w:r w:rsidRPr="00C05A21">
        <w:rPr>
          <w:sz w:val="20"/>
          <w:szCs w:val="20"/>
          <w:lang w:val="en-US"/>
        </w:rPr>
        <w:t> </w:t>
      </w:r>
      <w:r w:rsidRPr="00C05A21">
        <w:rPr>
          <w:rFonts w:ascii="Segoe UI Symbol" w:hAnsi="Segoe UI Symbol" w:cs="Segoe UI Symbol"/>
          <w:sz w:val="20"/>
          <w:szCs w:val="20"/>
          <w:lang w:val="en-US"/>
        </w:rPr>
        <w:t>☐</w:t>
      </w:r>
      <w:r w:rsidRPr="00C05A21">
        <w:rPr>
          <w:sz w:val="20"/>
          <w:szCs w:val="20"/>
          <w:lang w:val="en-US"/>
        </w:rPr>
        <w:t xml:space="preserve"> No governance concerns identified</w:t>
      </w:r>
      <w:r w:rsidRPr="00C05A21">
        <w:rPr>
          <w:sz w:val="20"/>
          <w:szCs w:val="20"/>
          <w:lang w:val="en-US"/>
        </w:rPr>
        <w:br/>
        <w:t xml:space="preserve"> </w:t>
      </w:r>
      <w:r w:rsidRPr="00C05A21">
        <w:rPr>
          <w:rFonts w:ascii="Segoe UI Symbol" w:hAnsi="Segoe UI Symbol" w:cs="Segoe UI Symbol"/>
          <w:sz w:val="20"/>
          <w:szCs w:val="20"/>
          <w:lang w:val="en-US"/>
        </w:rPr>
        <w:t>☐</w:t>
      </w:r>
      <w:r w:rsidRPr="00C05A21">
        <w:rPr>
          <w:sz w:val="20"/>
          <w:szCs w:val="20"/>
          <w:lang w:val="en-US"/>
        </w:rPr>
        <w:t xml:space="preserve"> Minor issues; monitor through routine oversight</w:t>
      </w:r>
      <w:r w:rsidRPr="00C05A21">
        <w:rPr>
          <w:sz w:val="20"/>
          <w:szCs w:val="20"/>
          <w:lang w:val="en-US"/>
        </w:rPr>
        <w:br/>
        <w:t xml:space="preserve"> </w:t>
      </w:r>
      <w:r w:rsidRPr="00C05A21">
        <w:rPr>
          <w:rFonts w:ascii="Segoe UI Symbol" w:hAnsi="Segoe UI Symbol" w:cs="Segoe UI Symbol"/>
          <w:sz w:val="20"/>
          <w:szCs w:val="20"/>
          <w:lang w:val="en-US"/>
        </w:rPr>
        <w:t>☐</w:t>
      </w:r>
      <w:r w:rsidRPr="00C05A21">
        <w:rPr>
          <w:sz w:val="20"/>
          <w:szCs w:val="20"/>
          <w:lang w:val="en-US"/>
        </w:rPr>
        <w:t xml:space="preserve"> Issues warrant targeted follow-up</w:t>
      </w:r>
      <w:r w:rsidRPr="00C05A21">
        <w:rPr>
          <w:sz w:val="20"/>
          <w:szCs w:val="20"/>
          <w:lang w:val="en-US"/>
        </w:rPr>
        <w:br/>
        <w:t xml:space="preserve"> </w:t>
      </w:r>
      <w:r w:rsidRPr="00C05A21">
        <w:rPr>
          <w:rFonts w:ascii="Segoe UI Symbol" w:hAnsi="Segoe UI Symbol" w:cs="Segoe UI Symbol"/>
          <w:sz w:val="20"/>
          <w:szCs w:val="20"/>
          <w:lang w:val="en-US"/>
        </w:rPr>
        <w:t>☐</w:t>
      </w:r>
      <w:r w:rsidRPr="00C05A21">
        <w:rPr>
          <w:sz w:val="20"/>
          <w:szCs w:val="20"/>
          <w:lang w:val="en-US"/>
        </w:rPr>
        <w:t xml:space="preserve"> Issues may warrant enhanced governance oversight</w:t>
      </w:r>
    </w:p>
    <w:p w14:paraId="7C5D8A2C" w14:textId="77777777" w:rsidR="00944DC4" w:rsidRPr="00C05A21" w:rsidRDefault="00944DC4" w:rsidP="00944DC4">
      <w:pPr>
        <w:rPr>
          <w:sz w:val="20"/>
          <w:szCs w:val="20"/>
          <w:lang w:val="en-US"/>
        </w:rPr>
      </w:pPr>
      <w:r w:rsidRPr="00C05A21">
        <w:rPr>
          <w:b/>
          <w:bCs/>
          <w:sz w:val="20"/>
          <w:szCs w:val="20"/>
          <w:lang w:val="en-US"/>
        </w:rPr>
        <w:t>Narrative (include narrative for any item other than no concerns):</w:t>
      </w:r>
      <w:commentRangeEnd w:id="7"/>
      <w:r w:rsidRPr="00C05A21">
        <w:rPr>
          <w:rStyle w:val="CommentReference"/>
          <w:sz w:val="20"/>
          <w:szCs w:val="20"/>
          <w:lang w:val="en-US"/>
        </w:rPr>
        <w:commentReference w:id="7"/>
      </w:r>
    </w:p>
    <w:p w14:paraId="3A99ED93" w14:textId="2B8ABC70" w:rsidR="00DE2C64" w:rsidRPr="000A79E0" w:rsidRDefault="00DE2C64" w:rsidP="28B5665F">
      <w:pPr>
        <w:rPr>
          <w:sz w:val="18"/>
          <w:szCs w:val="18"/>
          <w:lang w:val="en-US"/>
        </w:rPr>
      </w:pPr>
    </w:p>
    <w:sectPr w:rsidR="00DE2C64" w:rsidRPr="000A79E0">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1440"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s, Ryan" w:date="2026-02-02T13:28:00Z" w:initials="RM">
    <w:p w14:paraId="167C0123" w14:textId="77777777" w:rsidR="000E2E11" w:rsidRDefault="000E2E11" w:rsidP="00411A34">
      <w:pPr>
        <w:pStyle w:val="CommentText"/>
      </w:pPr>
      <w:r>
        <w:rPr>
          <w:rStyle w:val="CommentReference"/>
        </w:rPr>
        <w:annotationRef/>
      </w:r>
      <w:r>
        <w:rPr>
          <w:color w:val="444746"/>
        </w:rPr>
        <w:t>Add: Reviewer note: Use to provide any additional information that will help identify any targeted governance support or a governance strength.</w:t>
      </w:r>
      <w:r>
        <w:t xml:space="preserve"> </w:t>
      </w:r>
    </w:p>
  </w:comment>
  <w:comment w:id="1" w:author="Marks, Ryan" w:date="2026-02-02T13:28:00Z" w:initials="RM">
    <w:p w14:paraId="478408FF" w14:textId="77777777" w:rsidR="000E2E11" w:rsidRDefault="000E2E11" w:rsidP="00411A34">
      <w:pPr>
        <w:pStyle w:val="CommentText"/>
      </w:pPr>
      <w:r>
        <w:rPr>
          <w:rStyle w:val="CommentReference"/>
        </w:rPr>
        <w:annotationRef/>
      </w:r>
      <w:r>
        <w:rPr>
          <w:color w:val="444746"/>
        </w:rPr>
        <w:t>Add: Reviewer note: Use to provide any additional information that will help identify any targeted governance support or a governance strength.</w:t>
      </w:r>
      <w:r>
        <w:t xml:space="preserve"> </w:t>
      </w:r>
    </w:p>
  </w:comment>
  <w:comment w:id="2" w:author="Welch, Jessica" w:date="2026-02-09T08:58:00Z" w:initials="WJ">
    <w:p w14:paraId="6A4CFB48" w14:textId="6947BD8C" w:rsidR="00883490" w:rsidRDefault="006444B6">
      <w:pPr>
        <w:pStyle w:val="CommentText"/>
      </w:pPr>
      <w:r>
        <w:rPr>
          <w:rStyle w:val="CommentReference"/>
        </w:rPr>
        <w:annotationRef/>
      </w:r>
      <w:r w:rsidRPr="0A2AA4FC">
        <w:t>Add something related to data being presented visually rather than verbally for at least some of these topics (outcomes, finance?)</w:t>
      </w:r>
    </w:p>
  </w:comment>
  <w:comment w:id="3" w:author="Marks, Ryan" w:date="2026-03-10T15:52:00Z" w:initials="RM">
    <w:p w14:paraId="2FBD8E98" w14:textId="77777777" w:rsidR="009D5A8D" w:rsidRDefault="009D5A8D" w:rsidP="009D5A8D">
      <w:pPr>
        <w:pStyle w:val="CommentText"/>
      </w:pPr>
      <w:r>
        <w:rPr>
          <w:rStyle w:val="CommentReference"/>
        </w:rPr>
        <w:annotationRef/>
      </w:r>
      <w:r>
        <w:t xml:space="preserve">Added below. </w:t>
      </w:r>
    </w:p>
  </w:comment>
  <w:comment w:id="4" w:author="Marks, Ryan" w:date="2026-02-02T13:28:00Z" w:initials="RM">
    <w:p w14:paraId="34EF652D" w14:textId="77777777" w:rsidR="00411A34" w:rsidRDefault="00411A34" w:rsidP="00411A34">
      <w:pPr>
        <w:pStyle w:val="CommentText"/>
      </w:pPr>
      <w:r>
        <w:rPr>
          <w:rStyle w:val="CommentReference"/>
        </w:rPr>
        <w:annotationRef/>
      </w:r>
      <w:r>
        <w:rPr>
          <w:color w:val="444746"/>
        </w:rPr>
        <w:t>Add: Reviewer note: Use to provide any additional information that will help identify any targeted governance support or a governance strength.</w:t>
      </w:r>
      <w:r>
        <w:t xml:space="preserve"> </w:t>
      </w:r>
    </w:p>
  </w:comment>
  <w:comment w:id="5" w:author="Marks, Ryan" w:date="2026-02-02T13:28:00Z" w:initials="RM">
    <w:p w14:paraId="5FA7103F" w14:textId="77777777" w:rsidR="000E2E11" w:rsidRDefault="000E2E11" w:rsidP="00411A34">
      <w:pPr>
        <w:pStyle w:val="CommentText"/>
      </w:pPr>
      <w:r>
        <w:rPr>
          <w:rStyle w:val="CommentReference"/>
        </w:rPr>
        <w:annotationRef/>
      </w:r>
      <w:r>
        <w:rPr>
          <w:color w:val="444746"/>
        </w:rPr>
        <w:t>Add: Reviewer note: Use to provide any additional information that will help identify any targeted governance support or a governance strength.</w:t>
      </w:r>
      <w:r>
        <w:t xml:space="preserve"> </w:t>
      </w:r>
    </w:p>
  </w:comment>
  <w:comment w:id="6" w:author="Marks, Ryan" w:date="2026-02-02T13:28:00Z" w:initials="RM">
    <w:p w14:paraId="2FCB8705" w14:textId="77777777" w:rsidR="000E2E11" w:rsidRDefault="000E2E11" w:rsidP="00411A34">
      <w:pPr>
        <w:pStyle w:val="CommentText"/>
      </w:pPr>
      <w:r>
        <w:rPr>
          <w:rStyle w:val="CommentReference"/>
        </w:rPr>
        <w:annotationRef/>
      </w:r>
      <w:r>
        <w:rPr>
          <w:color w:val="444746"/>
        </w:rPr>
        <w:t>Add: Reviewer note: Use to provide any additional information that will help identify any targeted governance support or a governance strength.</w:t>
      </w:r>
      <w:r>
        <w:t xml:space="preserve"> </w:t>
      </w:r>
    </w:p>
  </w:comment>
  <w:comment w:id="7" w:author="Marks, Ryan" w:date="2026-02-02T13:33:00Z" w:initials="RM">
    <w:p w14:paraId="046BD14F" w14:textId="77777777" w:rsidR="00944DC4" w:rsidRDefault="00944DC4" w:rsidP="004870FC">
      <w:pPr>
        <w:pStyle w:val="CommentText"/>
      </w:pPr>
      <w:r>
        <w:rPr>
          <w:rStyle w:val="CommentReference"/>
        </w:rPr>
        <w:annotationRef/>
      </w:r>
      <w:r>
        <w:t xml:space="preserve">This will only go to CSI.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7C0123" w15:done="1"/>
  <w15:commentEx w15:paraId="478408FF" w15:done="1"/>
  <w15:commentEx w15:paraId="6A4CFB48" w15:done="1"/>
  <w15:commentEx w15:paraId="2FBD8E98" w15:paraIdParent="6A4CFB48" w15:done="1"/>
  <w15:commentEx w15:paraId="34EF652D" w15:done="1"/>
  <w15:commentEx w15:paraId="5FA7103F" w15:done="1"/>
  <w15:commentEx w15:paraId="2FCB8705" w15:done="1"/>
  <w15:commentEx w15:paraId="046BD14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613C7A" w16cex:dateUtc="2026-02-02T20:28:00Z"/>
  <w16cex:commentExtensible w16cex:durableId="34BE1337" w16cex:dateUtc="2026-02-02T20:28:00Z"/>
  <w16cex:commentExtensible w16cex:durableId="105BFC14" w16cex:dateUtc="2026-02-09T15:58:00Z"/>
  <w16cex:commentExtensible w16cex:durableId="107CF366" w16cex:dateUtc="2026-03-10T21:52:00Z"/>
  <w16cex:commentExtensible w16cex:durableId="5F4DA3F0" w16cex:dateUtc="2026-02-02T20:28:00Z"/>
  <w16cex:commentExtensible w16cex:durableId="0A7306F5" w16cex:dateUtc="2026-02-02T20:28:00Z"/>
  <w16cex:commentExtensible w16cex:durableId="35397EC6" w16cex:dateUtc="2026-02-02T20:28:00Z"/>
  <w16cex:commentExtensible w16cex:durableId="4B62AFCF" w16cex:dateUtc="2026-02-02T2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7C0123" w16cid:durableId="18613C7A"/>
  <w16cid:commentId w16cid:paraId="478408FF" w16cid:durableId="34BE1337"/>
  <w16cid:commentId w16cid:paraId="6A4CFB48" w16cid:durableId="105BFC14"/>
  <w16cid:commentId w16cid:paraId="2FBD8E98" w16cid:durableId="107CF366"/>
  <w16cid:commentId w16cid:paraId="34EF652D" w16cid:durableId="5F4DA3F0"/>
  <w16cid:commentId w16cid:paraId="5FA7103F" w16cid:durableId="0A7306F5"/>
  <w16cid:commentId w16cid:paraId="2FCB8705" w16cid:durableId="35397EC6"/>
  <w16cid:commentId w16cid:paraId="046BD14F" w16cid:durableId="4B62AF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2A6B" w14:textId="77777777" w:rsidR="00193B31" w:rsidRDefault="00193B31">
      <w:r>
        <w:separator/>
      </w:r>
    </w:p>
  </w:endnote>
  <w:endnote w:type="continuationSeparator" w:id="0">
    <w:p w14:paraId="1DE91E5E" w14:textId="77777777" w:rsidR="00193B31" w:rsidRDefault="0019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3684" w14:textId="77777777" w:rsidR="000A79E0" w:rsidRDefault="000A7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510B" w14:textId="2D227302" w:rsidR="00DE2C64" w:rsidRPr="000A79E0" w:rsidRDefault="00456531" w:rsidP="000A79E0">
    <w:pPr>
      <w:pBdr>
        <w:top w:val="nil"/>
        <w:left w:val="nil"/>
        <w:bottom w:val="nil"/>
        <w:right w:val="nil"/>
        <w:between w:val="nil"/>
      </w:pBdr>
      <w:tabs>
        <w:tab w:val="center" w:pos="4680"/>
        <w:tab w:val="right" w:pos="9360"/>
      </w:tabs>
      <w:jc w:val="right"/>
      <w:rPr>
        <w:color w:val="000000"/>
        <w:sz w:val="18"/>
        <w:szCs w:val="18"/>
      </w:rPr>
    </w:pPr>
    <w:r w:rsidRPr="000A79E0">
      <w:rPr>
        <w:color w:val="000000"/>
        <w:sz w:val="18"/>
        <w:szCs w:val="18"/>
      </w:rPr>
      <w:t xml:space="preserve">Last </w:t>
    </w:r>
    <w:r w:rsidR="000A79E0">
      <w:rPr>
        <w:color w:val="000000"/>
        <w:sz w:val="18"/>
        <w:szCs w:val="18"/>
      </w:rPr>
      <w:t>r</w:t>
    </w:r>
    <w:r w:rsidRPr="000A79E0">
      <w:rPr>
        <w:color w:val="000000"/>
        <w:sz w:val="18"/>
        <w:szCs w:val="18"/>
      </w:rPr>
      <w:t>ev</w:t>
    </w:r>
    <w:r w:rsidR="000A79E0">
      <w:rPr>
        <w:color w:val="000000"/>
        <w:sz w:val="18"/>
        <w:szCs w:val="18"/>
      </w:rPr>
      <w:t>ised</w:t>
    </w:r>
    <w:r w:rsidRPr="000A79E0">
      <w:rPr>
        <w:color w:val="000000"/>
        <w:sz w:val="18"/>
        <w:szCs w:val="18"/>
      </w:rPr>
      <w:t xml:space="preserve"> </w:t>
    </w:r>
    <w:r w:rsidR="00C07F60">
      <w:rPr>
        <w:color w:val="000000"/>
        <w:sz w:val="18"/>
        <w:szCs w:val="18"/>
      </w:rPr>
      <w:t>March</w:t>
    </w:r>
    <w:r w:rsidRPr="000A79E0">
      <w:rPr>
        <w:color w:val="000000"/>
        <w:sz w:val="18"/>
        <w:szCs w:val="18"/>
      </w:rPr>
      <w:t xml:space="preserve"> 202</w:t>
    </w:r>
    <w:r w:rsidR="00C07F60">
      <w:rPr>
        <w:color w:val="000000"/>
        <w:sz w:val="18"/>
        <w:szCs w:val="18"/>
      </w:rPr>
      <w:t>6</w:t>
    </w:r>
  </w:p>
  <w:p w14:paraId="39CBFB5F" w14:textId="77777777" w:rsidR="00DE2C64" w:rsidRDefault="00DE2C64">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F8FE" w14:textId="77777777" w:rsidR="000A79E0" w:rsidRDefault="000A7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2CE6" w14:textId="77777777" w:rsidR="00193B31" w:rsidRDefault="00193B31">
      <w:r>
        <w:separator/>
      </w:r>
    </w:p>
  </w:footnote>
  <w:footnote w:type="continuationSeparator" w:id="0">
    <w:p w14:paraId="0E6CDCE3" w14:textId="77777777" w:rsidR="00193B31" w:rsidRDefault="0019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35C1" w14:textId="77777777" w:rsidR="000A79E0" w:rsidRDefault="000A7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3F71" w14:textId="77777777" w:rsidR="00DE2C64" w:rsidRDefault="00456531">
    <w:pPr>
      <w:pBdr>
        <w:top w:val="nil"/>
        <w:left w:val="nil"/>
        <w:bottom w:val="nil"/>
        <w:right w:val="nil"/>
        <w:between w:val="nil"/>
      </w:pBdr>
      <w:rPr>
        <w:color w:val="000000"/>
      </w:rPr>
    </w:pPr>
    <w:r>
      <w:rPr>
        <w:noProof/>
        <w:color w:val="000000"/>
      </w:rPr>
      <w:drawing>
        <wp:anchor distT="0" distB="0" distL="114300" distR="114300" simplePos="0" relativeHeight="251658240" behindDoc="0" locked="0" layoutInCell="1" hidden="0" allowOverlap="1" wp14:anchorId="18A1B00C" wp14:editId="4C2742DE">
          <wp:simplePos x="0" y="0"/>
          <wp:positionH relativeFrom="page">
            <wp:align>center</wp:align>
          </wp:positionH>
          <wp:positionV relativeFrom="page">
            <wp:posOffset>209550</wp:posOffset>
          </wp:positionV>
          <wp:extent cx="1840230" cy="574040"/>
          <wp:effectExtent l="0" t="0" r="0" b="0"/>
          <wp:wrapTopAndBottom distT="0" distB="0"/>
          <wp:docPr id="752047675" name="image1.jpg" descr="CSI logo"/>
          <wp:cNvGraphicFramePr/>
          <a:graphic xmlns:a="http://schemas.openxmlformats.org/drawingml/2006/main">
            <a:graphicData uri="http://schemas.openxmlformats.org/drawingml/2006/picture">
              <pic:pic xmlns:pic="http://schemas.openxmlformats.org/drawingml/2006/picture">
                <pic:nvPicPr>
                  <pic:cNvPr id="752047675" name="image1.jpg" descr="CSI logo"/>
                  <pic:cNvPicPr preferRelativeResize="0"/>
                </pic:nvPicPr>
                <pic:blipFill>
                  <a:blip r:embed="rId1"/>
                  <a:srcRect/>
                  <a:stretch>
                    <a:fillRect/>
                  </a:stretch>
                </pic:blipFill>
                <pic:spPr>
                  <a:xfrm>
                    <a:off x="0" y="0"/>
                    <a:ext cx="1840230" cy="5740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BDB0" w14:textId="77777777" w:rsidR="000A79E0" w:rsidRDefault="000A79E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s, Ryan">
    <w15:presenceInfo w15:providerId="AD" w15:userId="S::Marks_R@cde.state.co.us::d6e37ca9-34b5-4f4b-a094-0cc56e850c9d"/>
  </w15:person>
  <w15:person w15:author="Welch, Jessica">
    <w15:presenceInfo w15:providerId="AD" w15:userId="S::welch_j@cde.state.co.us::d94e0672-8a42-4817-9ec7-76070054c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64"/>
    <w:rsid w:val="00020C70"/>
    <w:rsid w:val="00037159"/>
    <w:rsid w:val="00047F7A"/>
    <w:rsid w:val="00061AA5"/>
    <w:rsid w:val="000A79E0"/>
    <w:rsid w:val="000C0A0A"/>
    <w:rsid w:val="000C520F"/>
    <w:rsid w:val="000E2E11"/>
    <w:rsid w:val="00131A77"/>
    <w:rsid w:val="00193B31"/>
    <w:rsid w:val="001B27E4"/>
    <w:rsid w:val="00246BFB"/>
    <w:rsid w:val="002C593A"/>
    <w:rsid w:val="002D556A"/>
    <w:rsid w:val="0036617E"/>
    <w:rsid w:val="003B2342"/>
    <w:rsid w:val="003B6B03"/>
    <w:rsid w:val="00411A34"/>
    <w:rsid w:val="00424040"/>
    <w:rsid w:val="00456531"/>
    <w:rsid w:val="004870FC"/>
    <w:rsid w:val="004B3FDD"/>
    <w:rsid w:val="00503F5A"/>
    <w:rsid w:val="005321D9"/>
    <w:rsid w:val="005A022D"/>
    <w:rsid w:val="00614D48"/>
    <w:rsid w:val="006444B6"/>
    <w:rsid w:val="0068645C"/>
    <w:rsid w:val="0070594D"/>
    <w:rsid w:val="00723054"/>
    <w:rsid w:val="007A235A"/>
    <w:rsid w:val="007A25FE"/>
    <w:rsid w:val="007A4B5F"/>
    <w:rsid w:val="007B107C"/>
    <w:rsid w:val="007B2061"/>
    <w:rsid w:val="007D4CB6"/>
    <w:rsid w:val="007F7CAF"/>
    <w:rsid w:val="008512B3"/>
    <w:rsid w:val="00883490"/>
    <w:rsid w:val="008B05B4"/>
    <w:rsid w:val="00921431"/>
    <w:rsid w:val="00944DC4"/>
    <w:rsid w:val="0098051F"/>
    <w:rsid w:val="009B3951"/>
    <w:rsid w:val="009D5A8D"/>
    <w:rsid w:val="009E3BC1"/>
    <w:rsid w:val="00A1612C"/>
    <w:rsid w:val="00A37E64"/>
    <w:rsid w:val="00B25457"/>
    <w:rsid w:val="00B80CC5"/>
    <w:rsid w:val="00B82597"/>
    <w:rsid w:val="00C05A21"/>
    <w:rsid w:val="00C07F60"/>
    <w:rsid w:val="00C13C7A"/>
    <w:rsid w:val="00C64D01"/>
    <w:rsid w:val="00C65666"/>
    <w:rsid w:val="00D74C7E"/>
    <w:rsid w:val="00DE2C64"/>
    <w:rsid w:val="00E227BC"/>
    <w:rsid w:val="00EB3408"/>
    <w:rsid w:val="00ED339B"/>
    <w:rsid w:val="00F36770"/>
    <w:rsid w:val="00F62497"/>
    <w:rsid w:val="00F67685"/>
    <w:rsid w:val="00FD6452"/>
    <w:rsid w:val="28B5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03CC"/>
  <w15:docId w15:val="{1DFBDBD3-FA57-4ABC-B0ED-EF9F68FB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outlineLvl w:val="0"/>
    </w:pPr>
    <w:rPr>
      <w:b/>
      <w:color w:val="455FA9"/>
      <w:sz w:val="28"/>
      <w:szCs w:val="28"/>
    </w:rPr>
  </w:style>
  <w:style w:type="paragraph" w:styleId="Heading2">
    <w:name w:val="heading 2"/>
    <w:basedOn w:val="Normal"/>
    <w:next w:val="Normal"/>
    <w:link w:val="Heading2Char"/>
    <w:uiPriority w:val="9"/>
    <w:semiHidden/>
    <w:unhideWhenUsed/>
    <w:qFormat/>
    <w:pPr>
      <w:keepNext/>
      <w:keepLines/>
      <w:widowControl/>
      <w:spacing w:before="40" w:line="259" w:lineRule="auto"/>
      <w:outlineLvl w:val="1"/>
    </w:pPr>
    <w:rPr>
      <w:b/>
      <w:color w:val="000000"/>
      <w:sz w:val="24"/>
      <w:szCs w:val="24"/>
    </w:rPr>
  </w:style>
  <w:style w:type="paragraph" w:styleId="Heading3">
    <w:name w:val="heading 3"/>
    <w:basedOn w:val="Normal"/>
    <w:next w:val="Normal"/>
    <w:link w:val="Heading3Char"/>
    <w:uiPriority w:val="9"/>
    <w:semiHidden/>
    <w:unhideWhenUsed/>
    <w:qFormat/>
    <w:pPr>
      <w:keepNext/>
      <w:keepLines/>
      <w:widowControl/>
      <w:spacing w:before="40" w:line="259" w:lineRule="auto"/>
      <w:outlineLvl w:val="2"/>
    </w:pPr>
    <w:rPr>
      <w:b/>
      <w:i/>
      <w:color w:val="000000"/>
    </w:rPr>
  </w:style>
  <w:style w:type="paragraph" w:styleId="Heading4">
    <w:name w:val="heading 4"/>
    <w:basedOn w:val="Normal"/>
    <w:next w:val="Normal"/>
    <w:link w:val="Heading4Char"/>
    <w:uiPriority w:val="9"/>
    <w:semiHidden/>
    <w:unhideWhenUsed/>
    <w:qFormat/>
    <w:pPr>
      <w:keepNext/>
      <w:keepLines/>
      <w:spacing w:before="40"/>
      <w:outlineLvl w:val="3"/>
    </w:pPr>
    <w:rPr>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Pr>
      <w:b/>
      <w:sz w:val="40"/>
      <w:szCs w:val="40"/>
    </w:rPr>
  </w:style>
  <w:style w:type="paragraph" w:styleId="BodyText">
    <w:name w:val="Body Text"/>
    <w:basedOn w:val="Normal"/>
    <w:uiPriority w:val="1"/>
    <w:qFormat/>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55EC"/>
    <w:pPr>
      <w:tabs>
        <w:tab w:val="center" w:pos="4680"/>
        <w:tab w:val="right" w:pos="9360"/>
      </w:tabs>
    </w:pPr>
  </w:style>
  <w:style w:type="character" w:customStyle="1" w:styleId="HeaderChar">
    <w:name w:val="Header Char"/>
    <w:basedOn w:val="DefaultParagraphFont"/>
    <w:link w:val="Header"/>
    <w:uiPriority w:val="99"/>
    <w:rsid w:val="004255EC"/>
    <w:rPr>
      <w:rFonts w:ascii="Times New Roman" w:eastAsia="Times New Roman" w:hAnsi="Times New Roman" w:cs="Times New Roman"/>
    </w:rPr>
  </w:style>
  <w:style w:type="paragraph" w:styleId="Footer">
    <w:name w:val="footer"/>
    <w:basedOn w:val="Normal"/>
    <w:link w:val="FooterChar"/>
    <w:uiPriority w:val="99"/>
    <w:unhideWhenUsed/>
    <w:rsid w:val="004255EC"/>
    <w:pPr>
      <w:tabs>
        <w:tab w:val="center" w:pos="4680"/>
        <w:tab w:val="right" w:pos="9360"/>
      </w:tabs>
    </w:pPr>
  </w:style>
  <w:style w:type="character" w:customStyle="1" w:styleId="FooterChar">
    <w:name w:val="Footer Char"/>
    <w:basedOn w:val="DefaultParagraphFont"/>
    <w:link w:val="Footer"/>
    <w:uiPriority w:val="99"/>
    <w:rsid w:val="004255EC"/>
    <w:rPr>
      <w:rFonts w:ascii="Times New Roman" w:eastAsia="Times New Roman" w:hAnsi="Times New Roman" w:cs="Times New Roman"/>
    </w:rPr>
  </w:style>
  <w:style w:type="paragraph" w:styleId="NormalWeb">
    <w:name w:val="Normal (Web)"/>
    <w:basedOn w:val="Normal"/>
    <w:uiPriority w:val="99"/>
    <w:semiHidden/>
    <w:unhideWhenUsed/>
    <w:rsid w:val="00FA2917"/>
    <w:pPr>
      <w:widowControl/>
      <w:spacing w:before="100" w:beforeAutospacing="1" w:after="100" w:afterAutospacing="1"/>
    </w:pPr>
    <w:rPr>
      <w:rFonts w:eastAsiaTheme="minorEastAsia"/>
      <w:sz w:val="24"/>
      <w:szCs w:val="24"/>
    </w:rPr>
  </w:style>
  <w:style w:type="paragraph" w:styleId="NoSpacing">
    <w:name w:val="No Spacing"/>
    <w:uiPriority w:val="1"/>
    <w:qFormat/>
    <w:rsid w:val="00FA2917"/>
    <w:pPr>
      <w:widowControl/>
    </w:pPr>
  </w:style>
  <w:style w:type="character" w:customStyle="1" w:styleId="TitleChar">
    <w:name w:val="Title Char"/>
    <w:basedOn w:val="DefaultParagraphFont"/>
    <w:link w:val="Title"/>
    <w:uiPriority w:val="10"/>
    <w:rsid w:val="003C5787"/>
    <w:rPr>
      <w:rFonts w:ascii="Arial" w:eastAsiaTheme="majorEastAsia" w:hAnsi="Arial" w:cs="Arial"/>
      <w:b/>
      <w:bCs/>
      <w:spacing w:val="-10"/>
      <w:kern w:val="28"/>
      <w:sz w:val="40"/>
      <w:szCs w:val="40"/>
    </w:rPr>
  </w:style>
  <w:style w:type="character" w:customStyle="1" w:styleId="Heading2Char">
    <w:name w:val="Heading 2 Char"/>
    <w:basedOn w:val="DefaultParagraphFont"/>
    <w:link w:val="Heading2"/>
    <w:uiPriority w:val="9"/>
    <w:rsid w:val="003C5787"/>
    <w:rPr>
      <w:rFonts w:ascii="Arial" w:eastAsiaTheme="majorEastAsia" w:hAnsi="Arial" w:cstheme="majorBidi"/>
      <w:b/>
      <w:color w:val="000000" w:themeColor="text1"/>
      <w:kern w:val="2"/>
      <w:sz w:val="24"/>
      <w:szCs w:val="24"/>
    </w:rPr>
  </w:style>
  <w:style w:type="character" w:customStyle="1" w:styleId="Heading3Char">
    <w:name w:val="Heading 3 Char"/>
    <w:basedOn w:val="DefaultParagraphFont"/>
    <w:link w:val="Heading3"/>
    <w:uiPriority w:val="9"/>
    <w:rsid w:val="003C5787"/>
    <w:rPr>
      <w:rFonts w:ascii="Arial" w:eastAsiaTheme="majorEastAsia" w:hAnsi="Arial" w:cstheme="majorBidi"/>
      <w:b/>
      <w:i/>
      <w:color w:val="000000" w:themeColor="text1"/>
      <w:kern w:val="2"/>
    </w:rPr>
  </w:style>
  <w:style w:type="character" w:customStyle="1" w:styleId="Heading1Char">
    <w:name w:val="Heading 1 Char"/>
    <w:basedOn w:val="DefaultParagraphFont"/>
    <w:link w:val="Heading1"/>
    <w:uiPriority w:val="9"/>
    <w:rsid w:val="00CD1F08"/>
    <w:rPr>
      <w:rFonts w:ascii="Arial" w:eastAsia="Times New Roman" w:hAnsi="Arial" w:cs="Arial"/>
      <w:b/>
      <w:bCs/>
      <w:color w:val="455FA9"/>
      <w:sz w:val="28"/>
    </w:rPr>
  </w:style>
  <w:style w:type="character" w:customStyle="1" w:styleId="Heading4Char">
    <w:name w:val="Heading 4 Char"/>
    <w:basedOn w:val="DefaultParagraphFont"/>
    <w:link w:val="Heading4"/>
    <w:uiPriority w:val="9"/>
    <w:semiHidden/>
    <w:rsid w:val="00057D95"/>
    <w:rPr>
      <w:rFonts w:ascii="Arial" w:eastAsiaTheme="majorEastAsia" w:hAnsi="Arial" w:cstheme="majorBidi"/>
      <w:i/>
      <w:iCs/>
    </w:rPr>
  </w:style>
  <w:style w:type="paragraph" w:styleId="IntenseQuote">
    <w:name w:val="Intense Quote"/>
    <w:basedOn w:val="Normal"/>
    <w:next w:val="Normal"/>
    <w:link w:val="IntenseQuoteChar"/>
    <w:uiPriority w:val="30"/>
    <w:rsid w:val="00057D95"/>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057D95"/>
    <w:rPr>
      <w:rFonts w:ascii="Arial" w:eastAsia="Times New Roman" w:hAnsi="Arial" w:cs="Arial"/>
      <w:i/>
      <w:iCs/>
    </w:rPr>
  </w:style>
  <w:style w:type="character" w:styleId="IntenseEmphasis">
    <w:name w:val="Intense Emphasis"/>
    <w:basedOn w:val="DefaultParagraphFont"/>
    <w:uiPriority w:val="21"/>
    <w:qFormat/>
    <w:rsid w:val="00057D95"/>
    <w:rPr>
      <w:i/>
      <w:iCs/>
      <w:color w:val="auto"/>
    </w:rPr>
  </w:style>
  <w:style w:type="character" w:styleId="IntenseReference">
    <w:name w:val="Intense Reference"/>
    <w:basedOn w:val="DefaultParagraphFont"/>
    <w:uiPriority w:val="32"/>
    <w:qFormat/>
    <w:rsid w:val="00057D95"/>
    <w:rPr>
      <w:b/>
      <w:bCs/>
      <w:smallCaps/>
      <w:color w:val="auto"/>
      <w:spacing w:val="5"/>
    </w:rPr>
  </w:style>
  <w:style w:type="table" w:styleId="TableGrid">
    <w:name w:val="Table Grid"/>
    <w:basedOn w:val="TableNormal"/>
    <w:uiPriority w:val="39"/>
    <w:rsid w:val="00303120"/>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40F8"/>
    <w:rPr>
      <w:color w:val="66666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tblPr>
      <w:tblStyleRowBandSize w:val="1"/>
      <w:tblStyleColBandSize w:val="1"/>
    </w:tblPr>
  </w:style>
  <w:style w:type="table" w:customStyle="1" w:styleId="a0">
    <w:basedOn w:val="TableNormal"/>
    <w:pPr>
      <w:widowControl/>
    </w:pPr>
    <w:tblPr>
      <w:tblStyleRowBandSize w:val="1"/>
      <w:tblStyleColBandSize w:val="1"/>
    </w:tblPr>
  </w:style>
  <w:style w:type="table" w:customStyle="1" w:styleId="a1">
    <w:basedOn w:val="TableNormal"/>
    <w:pPr>
      <w:widowControl/>
    </w:pPr>
    <w:tblPr>
      <w:tblStyleRowBandSize w:val="1"/>
      <w:tblStyleColBandSize w:val="1"/>
    </w:tblPr>
  </w:style>
  <w:style w:type="table" w:customStyle="1" w:styleId="a2">
    <w:basedOn w:val="TableNormal"/>
    <w:pPr>
      <w:widowControl/>
    </w:pPr>
    <w:tblPr>
      <w:tblStyleRowBandSize w:val="1"/>
      <w:tblStyleColBandSize w:val="1"/>
    </w:tblPr>
  </w:style>
  <w:style w:type="table" w:customStyle="1" w:styleId="a3">
    <w:basedOn w:val="TableNormal"/>
    <w:pPr>
      <w:widowControl/>
    </w:pPr>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37159"/>
    <w:pPr>
      <w:widowControl/>
    </w:pPr>
  </w:style>
  <w:style w:type="paragraph" w:styleId="CommentSubject">
    <w:name w:val="annotation subject"/>
    <w:basedOn w:val="CommentText"/>
    <w:next w:val="CommentText"/>
    <w:link w:val="CommentSubjectChar"/>
    <w:uiPriority w:val="99"/>
    <w:semiHidden/>
    <w:unhideWhenUsed/>
    <w:rsid w:val="00411A34"/>
    <w:rPr>
      <w:b/>
      <w:bCs/>
    </w:rPr>
  </w:style>
  <w:style w:type="character" w:customStyle="1" w:styleId="CommentSubjectChar">
    <w:name w:val="Comment Subject Char"/>
    <w:basedOn w:val="CommentTextChar"/>
    <w:link w:val="CommentSubject"/>
    <w:uiPriority w:val="99"/>
    <w:semiHidden/>
    <w:rsid w:val="00411A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1DsmKOMpX3y80M+n3eAfBmdIqg==">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1374</Words>
  <Characters>7833</Characters>
  <Application>Microsoft Office Word</Application>
  <DocSecurity>0</DocSecurity>
  <Lines>65</Lines>
  <Paragraphs>18</Paragraphs>
  <ScaleCrop>false</ScaleCrop>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Aragon, Stephanie</dc:creator>
  <cp:lastModifiedBy>Marks, Ryan</cp:lastModifiedBy>
  <cp:revision>46</cp:revision>
  <cp:lastPrinted>2026-03-12T21:39:00Z</cp:lastPrinted>
  <dcterms:created xsi:type="dcterms:W3CDTF">2026-02-02T20:26:00Z</dcterms:created>
  <dcterms:modified xsi:type="dcterms:W3CDTF">2026-03-12T21:39:00Z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2017-03-09T00:00:00Z</vt:filetime>
  </property>
  <property fmtid="{D5CDD505-2E9C-101B-9397-08002B2CF9AE}" pid="3" name="Creator">
    <vt:lpwstr>Microsoft® Word 2013</vt:lpwstr>
  </property>
  <property fmtid="{D5CDD505-2E9C-101B-9397-08002B2CF9AE}" pid="4" name="LastSaved">
    <vt:filetime>2018-03-16T00:00:00Z</vt:filetime>
  </property>
  <property fmtid="{D5CDD505-2E9C-101B-9397-08002B2CF9AE}" pid="5" name="GrammarlyDocumentId">
    <vt:lpwstr>0836eab2-d762-4f9f-a67a-70800247839b</vt:lpwstr>
  </property>
</Properties>
</file>